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B7" w:rsidRDefault="00765473">
      <w:pPr>
        <w:pStyle w:val="IEEETitle"/>
        <w:rPr>
          <w:sz w:val="36"/>
          <w:szCs w:val="20"/>
        </w:rPr>
      </w:pPr>
      <w:r>
        <w:rPr>
          <w:szCs w:val="20"/>
        </w:rPr>
        <w:t xml:space="preserve">Sample IJTRET Manuscript </w:t>
      </w:r>
      <w:r>
        <w:rPr>
          <w:sz w:val="36"/>
          <w:szCs w:val="20"/>
        </w:rPr>
        <w:t>(Size 24)</w:t>
      </w:r>
    </w:p>
    <w:p w:rsidR="00D41FB7" w:rsidRDefault="00765473">
      <w:pPr>
        <w:pStyle w:val="IEEEAuthorName"/>
        <w:rPr>
          <w:szCs w:val="20"/>
        </w:rPr>
      </w:pPr>
      <w:r>
        <w:rPr>
          <w:szCs w:val="20"/>
        </w:rPr>
        <w:t>First Author</w:t>
      </w:r>
      <w:r>
        <w:rPr>
          <w:szCs w:val="20"/>
          <w:vertAlign w:val="superscript"/>
        </w:rPr>
        <w:t>1</w:t>
      </w:r>
      <w:r>
        <w:rPr>
          <w:szCs w:val="20"/>
        </w:rPr>
        <w:t>, Second Author</w:t>
      </w:r>
      <w:r>
        <w:rPr>
          <w:szCs w:val="20"/>
          <w:vertAlign w:val="superscript"/>
        </w:rPr>
        <w:t>2</w:t>
      </w:r>
      <w:r>
        <w:rPr>
          <w:szCs w:val="20"/>
        </w:rPr>
        <w:t>, Third Author</w:t>
      </w:r>
      <w:r>
        <w:rPr>
          <w:szCs w:val="20"/>
          <w:vertAlign w:val="superscript"/>
        </w:rPr>
        <w:t xml:space="preserve">*3    </w:t>
      </w:r>
      <w:r>
        <w:rPr>
          <w:szCs w:val="20"/>
        </w:rPr>
        <w:t>( Size 11)</w:t>
      </w:r>
    </w:p>
    <w:p w:rsidR="00D41FB7" w:rsidRDefault="00765473">
      <w:pPr>
        <w:pStyle w:val="IEEEAuthorAffiliation"/>
      </w:pPr>
      <w:r>
        <w:rPr>
          <w:szCs w:val="20"/>
        </w:rPr>
        <w:t>Department</w:t>
      </w:r>
      <w:r>
        <w:rPr>
          <w:szCs w:val="20"/>
          <w:lang w:val="id-ID"/>
        </w:rPr>
        <w:t>&amp;</w:t>
      </w:r>
      <w:r>
        <w:rPr>
          <w:szCs w:val="20"/>
        </w:rPr>
        <w:t xml:space="preserve"> University (Size 10 &amp; italic )</w:t>
      </w:r>
      <w:r>
        <w:rPr>
          <w:szCs w:val="20"/>
        </w:rPr>
        <w:br/>
        <w:t>Address Including Country Name</w:t>
      </w:r>
    </w:p>
    <w:p w:rsidR="00D41FB7" w:rsidRDefault="00765473">
      <w:pPr>
        <w:pStyle w:val="IEEEAuthorEmail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vertAlign w:val="superscript"/>
        </w:rPr>
        <w:t>*</w:t>
      </w:r>
      <w:r>
        <w:rPr>
          <w:rFonts w:ascii="Times New Roman" w:hAnsi="Times New Roman" w:cs="Times New Roman"/>
          <w:szCs w:val="20"/>
        </w:rPr>
        <w:t xml:space="preserve">Corresponding author </w:t>
      </w:r>
      <w:hyperlink r:id="rId7">
        <w:r>
          <w:rPr>
            <w:rStyle w:val="InternetLink"/>
            <w:rFonts w:ascii="Times New Roman" w:hAnsi="Times New Roman" w:cs="Times New Roman"/>
            <w:color w:val="000000"/>
            <w:szCs w:val="20"/>
          </w:rPr>
          <w:t>.author@.alpha-beta.edu</w:t>
        </w:r>
      </w:hyperlink>
      <w:r>
        <w:rPr>
          <w:rFonts w:ascii="Times New Roman" w:hAnsi="Times New Roman" w:cs="Times New Roman"/>
          <w:szCs w:val="20"/>
        </w:rPr>
        <w:t xml:space="preserve"> (Size 9)</w:t>
      </w:r>
    </w:p>
    <w:p w:rsidR="00D41FB7" w:rsidRDefault="00D41FB7">
      <w:pPr>
        <w:rPr>
          <w:sz w:val="20"/>
          <w:szCs w:val="20"/>
        </w:rPr>
      </w:pPr>
    </w:p>
    <w:p w:rsidR="00D41FB7" w:rsidRDefault="00D41FB7">
      <w:pPr>
        <w:sectPr w:rsidR="00D41F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6" w:footer="706" w:gutter="0"/>
          <w:pgNumType w:start="1"/>
          <w:cols w:space="720"/>
          <w:formProt w:val="0"/>
          <w:docGrid w:linePitch="360"/>
        </w:sectPr>
      </w:pPr>
    </w:p>
    <w:p w:rsidR="00D41FB7" w:rsidRDefault="00765473">
      <w:pPr>
        <w:pStyle w:val="IEEEAbtract"/>
        <w:jc w:val="center"/>
        <w:rPr>
          <w:b w:val="0"/>
          <w:sz w:val="20"/>
          <w:szCs w:val="20"/>
        </w:rPr>
      </w:pPr>
      <w:r>
        <w:rPr>
          <w:rStyle w:val="IEEEAbstractHeadingChar"/>
          <w:sz w:val="20"/>
          <w:szCs w:val="20"/>
        </w:rPr>
        <w:lastRenderedPageBreak/>
        <w:t xml:space="preserve">Abstract </w:t>
      </w:r>
      <w:r>
        <w:rPr>
          <w:b w:val="0"/>
          <w:i/>
          <w:sz w:val="20"/>
          <w:szCs w:val="20"/>
        </w:rPr>
        <w:t>( Size 10 &amp; bold &amp;Italic)</w:t>
      </w:r>
    </w:p>
    <w:p w:rsidR="00D41FB7" w:rsidRDefault="00765473">
      <w:pPr>
        <w:pStyle w:val="IEEEAbtract"/>
        <w:rPr>
          <w:b w:val="0"/>
          <w:i/>
          <w:sz w:val="20"/>
          <w:szCs w:val="20"/>
        </w:rPr>
      </w:pPr>
      <w:r>
        <w:rPr>
          <w:sz w:val="20"/>
          <w:szCs w:val="20"/>
        </w:rPr>
        <w:t>I</w:t>
      </w:r>
      <w:r>
        <w:rPr>
          <w:i/>
          <w:sz w:val="20"/>
          <w:szCs w:val="20"/>
        </w:rPr>
        <w:t>nstructions for authors preparing papers for publication in I</w:t>
      </w:r>
      <w:r>
        <w:rPr>
          <w:i/>
          <w:sz w:val="20"/>
          <w:szCs w:val="20"/>
          <w:lang w:val="id-ID"/>
        </w:rPr>
        <w:t>J</w:t>
      </w:r>
      <w:r>
        <w:rPr>
          <w:i/>
          <w:sz w:val="20"/>
          <w:szCs w:val="20"/>
          <w:lang w:val="en-US"/>
        </w:rPr>
        <w:t>TRE</w:t>
      </w:r>
      <w:r>
        <w:rPr>
          <w:i/>
          <w:sz w:val="20"/>
          <w:szCs w:val="20"/>
          <w:lang w:val="id-ID"/>
        </w:rPr>
        <w:t>TJournal</w:t>
      </w:r>
      <w:r>
        <w:rPr>
          <w:i/>
          <w:sz w:val="20"/>
          <w:szCs w:val="20"/>
          <w:lang w:val="en-US"/>
        </w:rPr>
        <w:t xml:space="preserve"> is given in this document</w:t>
      </w:r>
      <w:r>
        <w:rPr>
          <w:i/>
          <w:sz w:val="20"/>
          <w:szCs w:val="20"/>
        </w:rPr>
        <w:t>.  Authors can use this document as</w:t>
      </w:r>
      <w:r>
        <w:rPr>
          <w:i/>
          <w:sz w:val="20"/>
          <w:szCs w:val="20"/>
        </w:rPr>
        <w:t xml:space="preserve"> template to type their text. The authors must follow the instructions given in the document for the papers to be published.</w:t>
      </w:r>
    </w:p>
    <w:p w:rsidR="00D41FB7" w:rsidRDefault="00D41FB7">
      <w:pPr>
        <w:rPr>
          <w:b/>
          <w:i/>
          <w:sz w:val="20"/>
          <w:szCs w:val="20"/>
          <w:lang w:val="en-GB" w:eastAsia="en-GB"/>
        </w:rPr>
      </w:pPr>
    </w:p>
    <w:p w:rsidR="00D41FB7" w:rsidRDefault="00765473">
      <w:pPr>
        <w:pStyle w:val="IEEEAbtract"/>
      </w:pPr>
      <w:r>
        <w:rPr>
          <w:rStyle w:val="IEEEAbstractHeadingChar"/>
          <w:i w:val="0"/>
          <w:sz w:val="20"/>
          <w:szCs w:val="20"/>
        </w:rPr>
        <w:t xml:space="preserve">Keywords </w:t>
      </w:r>
      <w:r>
        <w:rPr>
          <w:sz w:val="20"/>
          <w:szCs w:val="20"/>
        </w:rPr>
        <w:t>(Size 10 &amp; Bold)</w:t>
      </w:r>
      <w:r>
        <w:rPr>
          <w:i/>
          <w:sz w:val="20"/>
          <w:szCs w:val="20"/>
        </w:rPr>
        <w:t xml:space="preserve"> —</w:t>
      </w:r>
      <w:r>
        <w:rPr>
          <w:b w:val="0"/>
          <w:i/>
          <w:sz w:val="20"/>
          <w:szCs w:val="20"/>
        </w:rPr>
        <w:t xml:space="preserve"> Include atleast five  keywords here, keywords must be  separated by comma.</w:t>
      </w:r>
    </w:p>
    <w:p w:rsidR="00D41FB7" w:rsidRDefault="00D41FB7">
      <w:pPr>
        <w:sectPr w:rsidR="00D41FB7">
          <w:type w:val="continuous"/>
          <w:pgSz w:w="11906" w:h="16838"/>
          <w:pgMar w:top="1440" w:right="1440" w:bottom="1440" w:left="1440" w:header="706" w:footer="706" w:gutter="0"/>
          <w:cols w:space="720"/>
          <w:formProt w:val="0"/>
          <w:docGrid w:linePitch="360"/>
        </w:sectPr>
      </w:pPr>
    </w:p>
    <w:p w:rsidR="00D41FB7" w:rsidRDefault="00765473">
      <w:pPr>
        <w:pStyle w:val="IEEEHeading1"/>
        <w:numPr>
          <w:ilvl w:val="0"/>
          <w:numId w:val="2"/>
        </w:numPr>
        <w:ind w:left="289" w:hanging="289"/>
        <w:rPr>
          <w:b/>
          <w:szCs w:val="20"/>
        </w:rPr>
      </w:pPr>
      <w:r>
        <w:rPr>
          <w:b/>
          <w:szCs w:val="20"/>
        </w:rPr>
        <w:lastRenderedPageBreak/>
        <w:t>Introduction</w:t>
      </w:r>
      <w:r>
        <w:rPr>
          <w:b/>
          <w:szCs w:val="20"/>
        </w:rPr>
        <w:t xml:space="preserve"> </w:t>
      </w:r>
      <w:r>
        <w:rPr>
          <w:szCs w:val="20"/>
        </w:rPr>
        <w:t>(Size 10 &amp; Bold)</w:t>
      </w:r>
    </w:p>
    <w:p w:rsidR="00D41FB7" w:rsidRDefault="00765473">
      <w:pPr>
        <w:pStyle w:val="IEEEParagraph"/>
      </w:pPr>
      <w:r>
        <w:rPr>
          <w:sz w:val="20"/>
          <w:szCs w:val="20"/>
        </w:rPr>
        <w:t xml:space="preserve">(Size 10 &amp; Times New Roman).  An electronic copy  of a published article can be downloaded from the journal website for reference.  For any clarification on paper guidelines, authors may  contact the editorial office of the journal.  The </w:t>
      </w:r>
      <w:r>
        <w:rPr>
          <w:sz w:val="20"/>
          <w:szCs w:val="20"/>
        </w:rPr>
        <w:t>status of the submitted paper will be communicated to authors through e- mail..</w:t>
      </w:r>
    </w:p>
    <w:p w:rsidR="00D41FB7" w:rsidRDefault="00765473">
      <w:pPr>
        <w:pStyle w:val="IEEEHeading1"/>
        <w:numPr>
          <w:ilvl w:val="0"/>
          <w:numId w:val="2"/>
        </w:numPr>
        <w:ind w:left="289" w:hanging="289"/>
        <w:rPr>
          <w:b/>
          <w:szCs w:val="20"/>
        </w:rPr>
      </w:pPr>
      <w:r>
        <w:rPr>
          <w:b/>
          <w:szCs w:val="20"/>
        </w:rPr>
        <w:t>Page Layout</w:t>
      </w:r>
      <w:r>
        <w:rPr>
          <w:szCs w:val="20"/>
        </w:rPr>
        <w:t>(Size 10 &amp; Bold)</w:t>
      </w:r>
    </w:p>
    <w:p w:rsidR="00D41FB7" w:rsidRDefault="00765473">
      <w:pPr>
        <w:pStyle w:val="IEEEParagraph"/>
      </w:pPr>
      <w:r>
        <w:rPr>
          <w:sz w:val="20"/>
          <w:szCs w:val="20"/>
        </w:rPr>
        <w:t>An easy way to comply with the journal paper formatting requirements is to use this document as a template and simply type your text into it.</w:t>
      </w:r>
    </w:p>
    <w:p w:rsidR="00D41FB7" w:rsidRDefault="00765473">
      <w:pPr>
        <w:pStyle w:val="IEEEHeading2"/>
        <w:numPr>
          <w:ilvl w:val="0"/>
          <w:numId w:val="5"/>
        </w:numPr>
        <w:ind w:left="289" w:hanging="289"/>
        <w:rPr>
          <w:b/>
          <w:szCs w:val="20"/>
        </w:rPr>
      </w:pPr>
      <w:r>
        <w:rPr>
          <w:b/>
          <w:szCs w:val="20"/>
        </w:rPr>
        <w:t xml:space="preserve">Page </w:t>
      </w:r>
      <w:r>
        <w:rPr>
          <w:b/>
          <w:szCs w:val="20"/>
        </w:rPr>
        <w:t>Layout</w:t>
      </w:r>
      <w:r>
        <w:rPr>
          <w:szCs w:val="20"/>
        </w:rPr>
        <w:t>(Size 10 &amp; Bold &amp; Italic)</w:t>
      </w:r>
    </w:p>
    <w:p w:rsidR="00D41FB7" w:rsidRDefault="00765473">
      <w:pPr>
        <w:pStyle w:val="IEEEParagraph"/>
      </w:pPr>
      <w:r>
        <w:rPr>
          <w:sz w:val="20"/>
          <w:szCs w:val="20"/>
        </w:rPr>
        <w:t>Your paper must use a page size corresponding to A4size.  The margins must be set as follows:</w:t>
      </w:r>
    </w:p>
    <w:p w:rsidR="00D41FB7" w:rsidRDefault="00765473">
      <w:pPr>
        <w:pStyle w:val="IEEE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Top = 19mm (0.75")</w:t>
      </w:r>
    </w:p>
    <w:p w:rsidR="00D41FB7" w:rsidRDefault="00765473">
      <w:pPr>
        <w:pStyle w:val="IEEEParagraph"/>
        <w:numPr>
          <w:ilvl w:val="0"/>
          <w:numId w:val="4"/>
        </w:numPr>
      </w:pPr>
      <w:r>
        <w:rPr>
          <w:sz w:val="20"/>
          <w:szCs w:val="20"/>
        </w:rPr>
        <w:t>Bottom = 43mm (1.69")</w:t>
      </w:r>
    </w:p>
    <w:p w:rsidR="00D41FB7" w:rsidRDefault="00765473">
      <w:pPr>
        <w:pStyle w:val="IEEEParagraph"/>
        <w:numPr>
          <w:ilvl w:val="0"/>
          <w:numId w:val="4"/>
        </w:numPr>
      </w:pPr>
      <w:r>
        <w:rPr>
          <w:sz w:val="20"/>
          <w:szCs w:val="20"/>
        </w:rPr>
        <w:t>Left = Right = 14.32mm (0.56")</w:t>
      </w:r>
    </w:p>
    <w:p w:rsidR="00D41FB7" w:rsidRDefault="00765473">
      <w:pPr>
        <w:pStyle w:val="IEEEParagraph"/>
      </w:pPr>
      <w:r>
        <w:rPr>
          <w:sz w:val="20"/>
          <w:szCs w:val="20"/>
        </w:rPr>
        <w:t>The paper must be in two column format with a space of 4.2</w:t>
      </w:r>
      <w:r>
        <w:rPr>
          <w:sz w:val="20"/>
          <w:szCs w:val="20"/>
        </w:rPr>
        <w:t>2mm (0.17") between columns.</w:t>
      </w:r>
    </w:p>
    <w:p w:rsidR="00D41FB7" w:rsidRDefault="00765473">
      <w:pPr>
        <w:pStyle w:val="IEEEParagraph"/>
        <w:rPr>
          <w:sz w:val="20"/>
          <w:szCs w:val="20"/>
        </w:rPr>
      </w:pPr>
      <w:r>
        <w:rPr>
          <w:sz w:val="20"/>
          <w:szCs w:val="20"/>
        </w:rPr>
        <w:t>Recommeded  page layout is given in Table 1</w:t>
      </w:r>
    </w:p>
    <w:p w:rsidR="00D41FB7" w:rsidRDefault="00765473">
      <w:pPr>
        <w:pStyle w:val="IEEEHeading1"/>
        <w:numPr>
          <w:ilvl w:val="0"/>
          <w:numId w:val="2"/>
        </w:numPr>
        <w:ind w:left="289" w:hanging="289"/>
        <w:rPr>
          <w:b/>
          <w:szCs w:val="20"/>
        </w:rPr>
      </w:pPr>
      <w:r>
        <w:rPr>
          <w:b/>
          <w:szCs w:val="20"/>
        </w:rPr>
        <w:t>Page Style</w:t>
      </w:r>
      <w:r>
        <w:rPr>
          <w:szCs w:val="20"/>
        </w:rPr>
        <w:t>(Size 10 &amp; Bold)</w:t>
      </w:r>
    </w:p>
    <w:p w:rsidR="00D41FB7" w:rsidRDefault="00765473">
      <w:pPr>
        <w:pStyle w:val="IEEEParagraph"/>
        <w:rPr>
          <w:sz w:val="20"/>
          <w:szCs w:val="20"/>
        </w:rPr>
      </w:pPr>
      <w:r>
        <w:rPr>
          <w:sz w:val="20"/>
          <w:szCs w:val="20"/>
        </w:rPr>
        <w:t xml:space="preserve">All paragraphs must be indented.  All paragraphs must be left and right justified. </w:t>
      </w:r>
    </w:p>
    <w:p w:rsidR="00D41FB7" w:rsidRDefault="00765473">
      <w:pPr>
        <w:pStyle w:val="IEEEHeading2"/>
        <w:numPr>
          <w:ilvl w:val="0"/>
          <w:numId w:val="7"/>
        </w:numPr>
        <w:ind w:left="289" w:hanging="289"/>
        <w:rPr>
          <w:b/>
          <w:szCs w:val="20"/>
        </w:rPr>
      </w:pPr>
      <w:r>
        <w:rPr>
          <w:b/>
          <w:szCs w:val="20"/>
        </w:rPr>
        <w:t>Text Font of Entire Document</w:t>
      </w:r>
      <w:r>
        <w:rPr>
          <w:szCs w:val="20"/>
        </w:rPr>
        <w:t>(Size 10 &amp; Bold &amp; Italic)</w:t>
      </w:r>
    </w:p>
    <w:p w:rsidR="00D41FB7" w:rsidRDefault="00765473">
      <w:pPr>
        <w:pStyle w:val="IEEEParagraph"/>
      </w:pPr>
      <w:r>
        <w:rPr>
          <w:sz w:val="20"/>
          <w:szCs w:val="20"/>
        </w:rPr>
        <w:t>The entire documen</w:t>
      </w:r>
      <w:r>
        <w:rPr>
          <w:sz w:val="20"/>
          <w:szCs w:val="20"/>
        </w:rPr>
        <w:t>t should be in Times New Roman or Times font.However other font types may be used if needed for special purposes.</w:t>
      </w:r>
    </w:p>
    <w:p w:rsidR="00D41FB7" w:rsidRDefault="00765473">
      <w:pPr>
        <w:pStyle w:val="IEEEParagraph"/>
        <w:rPr>
          <w:sz w:val="20"/>
          <w:szCs w:val="20"/>
        </w:rPr>
      </w:pPr>
      <w:r>
        <w:rPr>
          <w:sz w:val="20"/>
          <w:szCs w:val="20"/>
        </w:rPr>
        <w:t>Recommended font sizes are shown in Table 2.</w:t>
      </w:r>
    </w:p>
    <w:p w:rsidR="00D41FB7" w:rsidRDefault="00765473">
      <w:pPr>
        <w:pStyle w:val="IEEEHeading2"/>
        <w:numPr>
          <w:ilvl w:val="0"/>
          <w:numId w:val="7"/>
        </w:numPr>
        <w:ind w:left="289" w:hanging="289"/>
        <w:rPr>
          <w:b/>
          <w:szCs w:val="20"/>
        </w:rPr>
      </w:pPr>
      <w:r>
        <w:rPr>
          <w:b/>
          <w:szCs w:val="20"/>
        </w:rPr>
        <w:t>Title and Author Details</w:t>
      </w:r>
      <w:r>
        <w:rPr>
          <w:szCs w:val="20"/>
        </w:rPr>
        <w:t>(Size 10 &amp; Bold &amp; Italic)</w:t>
      </w:r>
    </w:p>
    <w:p w:rsidR="00D41FB7" w:rsidRDefault="00765473">
      <w:pPr>
        <w:pStyle w:val="IEEEParagraph"/>
        <w:rPr>
          <w:sz w:val="20"/>
          <w:szCs w:val="20"/>
        </w:rPr>
      </w:pPr>
      <w:r>
        <w:rPr>
          <w:sz w:val="20"/>
          <w:szCs w:val="20"/>
        </w:rPr>
        <w:t>Title must be in 24 pt Regular font.  Author na</w:t>
      </w:r>
      <w:r>
        <w:rPr>
          <w:sz w:val="20"/>
          <w:szCs w:val="20"/>
        </w:rPr>
        <w:t xml:space="preserve">me must be in 11 pt Regular font.  Author affiliation </w:t>
      </w:r>
      <w:r>
        <w:rPr>
          <w:sz w:val="20"/>
          <w:szCs w:val="20"/>
        </w:rPr>
        <w:lastRenderedPageBreak/>
        <w:t>must be in 10 pt Italic.  Email address must be in 9 pt Courier Regular font.</w:t>
      </w:r>
    </w:p>
    <w:p w:rsidR="00D41FB7" w:rsidRDefault="00D41FB7">
      <w:pPr>
        <w:pStyle w:val="IEEEParagraph"/>
        <w:rPr>
          <w:sz w:val="20"/>
          <w:szCs w:val="20"/>
        </w:rPr>
      </w:pPr>
    </w:p>
    <w:p w:rsidR="00D41FB7" w:rsidRDefault="00765473">
      <w:pPr>
        <w:pStyle w:val="IEEEHeading1"/>
        <w:numPr>
          <w:ilvl w:val="0"/>
          <w:numId w:val="2"/>
        </w:numPr>
        <w:ind w:left="289" w:hanging="289"/>
      </w:pPr>
      <w:r>
        <w:t>T</w:t>
      </w:r>
      <w:r>
        <w:t>ABLE i</w:t>
      </w:r>
    </w:p>
    <w:p w:rsidR="00D41FB7" w:rsidRDefault="00765473">
      <w:pPr>
        <w:pStyle w:val="IEEEHeading1"/>
        <w:tabs>
          <w:tab w:val="clear" w:pos="1008"/>
        </w:tabs>
        <w:ind w:firstLine="0"/>
        <w:jc w:val="left"/>
      </w:pPr>
      <w:r>
        <w:rPr>
          <w:b/>
          <w:sz w:val="16"/>
          <w:szCs w:val="16"/>
        </w:rPr>
        <w:t>Journal PAPER FORMAT(SIZE 8</w:t>
      </w:r>
      <w:r>
        <w:t>)</w:t>
      </w:r>
    </w:p>
    <w:tbl>
      <w:tblPr>
        <w:tblW w:w="4482" w:type="dxa"/>
        <w:tblInd w:w="-113" w:type="dxa"/>
        <w:tblLook w:val="0000"/>
      </w:tblPr>
      <w:tblGrid>
        <w:gridCol w:w="894"/>
        <w:gridCol w:w="894"/>
        <w:gridCol w:w="894"/>
        <w:gridCol w:w="895"/>
        <w:gridCol w:w="905"/>
      </w:tblGrid>
      <w:tr w:rsidR="00D41FB7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Margin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Bottom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</w:p>
        </w:tc>
      </w:tr>
      <w:tr w:rsidR="00D41FB7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D41FB7">
            <w:pPr>
              <w:pStyle w:val="IEEEParagraph"/>
              <w:ind w:firstLine="0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1’’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1’’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</w:t>
            </w:r>
          </w:p>
        </w:tc>
      </w:tr>
      <w:tr w:rsidR="00D41FB7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D41FB7">
            <w:pPr>
              <w:pStyle w:val="IEEEParagraph"/>
              <w:ind w:firstLine="0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D41FB7">
            <w:pPr>
              <w:pStyle w:val="IEEEParagraph"/>
              <w:ind w:firstLine="0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D41FB7">
            <w:pPr>
              <w:pStyle w:val="IEEEParagraph"/>
              <w:ind w:firstLine="0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D41FB7">
            <w:pPr>
              <w:pStyle w:val="IEEEParagraph"/>
              <w:ind w:firstLine="0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FB7" w:rsidRDefault="00D41FB7">
            <w:pPr>
              <w:pStyle w:val="IEEEParagraph"/>
              <w:ind w:firstLine="0"/>
              <w:rPr>
                <w:sz w:val="20"/>
                <w:szCs w:val="20"/>
              </w:rPr>
            </w:pPr>
          </w:p>
        </w:tc>
      </w:tr>
      <w:tr w:rsidR="00D41FB7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layout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Header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Footer</w:t>
            </w:r>
          </w:p>
        </w:tc>
      </w:tr>
      <w:tr w:rsidR="00D41FB7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D41FB7">
            <w:pPr>
              <w:pStyle w:val="IEEEParagraph"/>
              <w:ind w:firstLine="0"/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0.79’’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0.79’’</w:t>
            </w:r>
          </w:p>
        </w:tc>
      </w:tr>
    </w:tbl>
    <w:p w:rsidR="00D41FB7" w:rsidRDefault="00D41FB7">
      <w:pPr>
        <w:pStyle w:val="IEEEParagraph"/>
        <w:rPr>
          <w:sz w:val="20"/>
          <w:szCs w:val="20"/>
        </w:rPr>
      </w:pPr>
    </w:p>
    <w:p w:rsidR="00D41FB7" w:rsidRDefault="00765473">
      <w:pPr>
        <w:pStyle w:val="IEEEHeading1"/>
        <w:numPr>
          <w:ilvl w:val="0"/>
          <w:numId w:val="2"/>
        </w:numPr>
        <w:ind w:left="289" w:hanging="289"/>
        <w:rPr>
          <w:b/>
          <w:szCs w:val="20"/>
        </w:rPr>
      </w:pPr>
      <w:r>
        <w:rPr>
          <w:b/>
          <w:szCs w:val="20"/>
        </w:rPr>
        <w:t xml:space="preserve">TABLE </w:t>
      </w:r>
      <w:r w:rsidR="00D41FB7">
        <w:rPr>
          <w:b/>
          <w:szCs w:val="20"/>
        </w:rPr>
        <w:fldChar w:fldCharType="begin"/>
      </w:r>
      <w:r>
        <w:rPr>
          <w:b/>
          <w:szCs w:val="20"/>
        </w:rPr>
        <w:instrText>SEQ Table \* ROMAN</w:instrText>
      </w:r>
      <w:r w:rsidR="00D41FB7">
        <w:rPr>
          <w:b/>
          <w:szCs w:val="20"/>
        </w:rPr>
        <w:fldChar w:fldCharType="separate"/>
      </w:r>
      <w:r>
        <w:rPr>
          <w:b/>
          <w:szCs w:val="20"/>
        </w:rPr>
        <w:t>I</w:t>
      </w:r>
      <w:r w:rsidR="00D41FB7">
        <w:rPr>
          <w:b/>
          <w:szCs w:val="20"/>
        </w:rPr>
        <w:fldChar w:fldCharType="end"/>
      </w:r>
      <w:r>
        <w:rPr>
          <w:b/>
          <w:szCs w:val="20"/>
        </w:rPr>
        <w:t>I</w:t>
      </w:r>
      <w:r>
        <w:rPr>
          <w:b/>
          <w:szCs w:val="20"/>
        </w:rPr>
        <w:br/>
      </w:r>
      <w:r>
        <w:rPr>
          <w:b/>
          <w:sz w:val="16"/>
          <w:szCs w:val="20"/>
        </w:rPr>
        <w:t>Font Sizes for JOURNAL Papers</w:t>
      </w:r>
      <w:r>
        <w:rPr>
          <w:b/>
          <w:szCs w:val="20"/>
        </w:rPr>
        <w:t>(Size 8)</w:t>
      </w:r>
    </w:p>
    <w:tbl>
      <w:tblPr>
        <w:tblW w:w="4112" w:type="dxa"/>
        <w:jc w:val="center"/>
        <w:tblLook w:val="0000"/>
      </w:tblPr>
      <w:tblGrid>
        <w:gridCol w:w="540"/>
        <w:gridCol w:w="1453"/>
        <w:gridCol w:w="630"/>
        <w:gridCol w:w="1489"/>
      </w:tblGrid>
      <w:tr w:rsidR="00D41FB7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1FB7" w:rsidRDefault="00765473">
            <w:pPr>
              <w:pStyle w:val="IEEETableHeaderLeft-Justified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Font Size 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TableHeader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Appearance (in Time New Roman or Times)</w:t>
            </w:r>
          </w:p>
        </w:tc>
      </w:tr>
      <w:tr w:rsidR="00D41FB7">
        <w:trPr>
          <w:trHeight w:val="242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D41FB7">
            <w:pPr>
              <w:pStyle w:val="IEEETable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TableHeaderLeft-Justifi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TableHeaderLeft-Justifi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Bold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TableHeaderLeft-Justifi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Italic</w:t>
            </w:r>
          </w:p>
        </w:tc>
      </w:tr>
      <w:tr w:rsidR="00D41FB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caption (in Small Caps),</w:t>
            </w:r>
          </w:p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 caption,</w:t>
            </w:r>
          </w:p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item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D41FB7">
            <w:pPr>
              <w:pStyle w:val="IEEETableCell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reference item </w:t>
            </w:r>
          </w:p>
        </w:tc>
      </w:tr>
      <w:tr w:rsidR="00D41FB7">
        <w:trPr>
          <w:cantSplit/>
          <w:trHeight w:val="113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 email </w:t>
            </w:r>
            <w:r>
              <w:rPr>
                <w:sz w:val="20"/>
                <w:szCs w:val="20"/>
              </w:rPr>
              <w:t>address ,</w:t>
            </w:r>
          </w:p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in  table cell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1FB7" w:rsidRDefault="00765473">
            <w:pPr>
              <w:pStyle w:val="IEEETable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 in abstract 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heading (Bold italic )</w:t>
            </w:r>
          </w:p>
        </w:tc>
      </w:tr>
      <w:tr w:rsidR="00D41FB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level-1 heading (in Small Caps),</w:t>
            </w:r>
          </w:p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paragraph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D41FB7">
            <w:pPr>
              <w:pStyle w:val="IEEETableCell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level-2 heading,</w:t>
            </w:r>
          </w:p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level-3 heading,</w:t>
            </w:r>
          </w:p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 affiliation</w:t>
            </w:r>
          </w:p>
        </w:tc>
      </w:tr>
      <w:tr w:rsidR="00D41FB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 name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D41FB7">
            <w:pPr>
              <w:pStyle w:val="IEEETableCell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FB7" w:rsidRDefault="00D41FB7">
            <w:pPr>
              <w:pStyle w:val="IEEETableCell"/>
              <w:rPr>
                <w:sz w:val="20"/>
                <w:szCs w:val="20"/>
              </w:rPr>
            </w:pPr>
          </w:p>
        </w:tc>
      </w:tr>
      <w:tr w:rsidR="00D41FB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765473">
            <w:pPr>
              <w:pStyle w:val="IEEE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FB7" w:rsidRDefault="00D41FB7">
            <w:pPr>
              <w:pStyle w:val="IEEETableCell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FB7" w:rsidRDefault="00D41FB7">
            <w:pPr>
              <w:pStyle w:val="IEEETableCell"/>
              <w:rPr>
                <w:sz w:val="20"/>
                <w:szCs w:val="20"/>
              </w:rPr>
            </w:pPr>
          </w:p>
        </w:tc>
      </w:tr>
    </w:tbl>
    <w:p w:rsidR="00D41FB7" w:rsidRDefault="00D41FB7">
      <w:pPr>
        <w:pStyle w:val="IEEEParagraph"/>
        <w:rPr>
          <w:sz w:val="20"/>
          <w:szCs w:val="20"/>
        </w:rPr>
      </w:pPr>
    </w:p>
    <w:p w:rsidR="00D41FB7" w:rsidRDefault="00765473">
      <w:pPr>
        <w:pStyle w:val="IEEEParagrap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All title and author details must be in single-column format and must be centered. </w:t>
      </w:r>
    </w:p>
    <w:p w:rsidR="00D41FB7" w:rsidRDefault="00765473">
      <w:pPr>
        <w:pStyle w:val="IEEEParagraph"/>
        <w:rPr>
          <w:sz w:val="20"/>
          <w:szCs w:val="20"/>
        </w:rPr>
      </w:pPr>
      <w:r>
        <w:rPr>
          <w:sz w:val="20"/>
          <w:szCs w:val="20"/>
        </w:rPr>
        <w:t>Author details must not show any academic title (e.g. Dr.) or any membership of any professional organization (e.g. Member ISTE).</w:t>
      </w:r>
    </w:p>
    <w:p w:rsidR="00D41FB7" w:rsidRDefault="00765473">
      <w:pPr>
        <w:pStyle w:val="IEEEParagraph"/>
        <w:rPr>
          <w:sz w:val="20"/>
          <w:szCs w:val="20"/>
        </w:rPr>
      </w:pPr>
      <w:r>
        <w:rPr>
          <w:sz w:val="20"/>
          <w:szCs w:val="20"/>
        </w:rPr>
        <w:t xml:space="preserve">To avoid confusion, the family name must </w:t>
      </w:r>
      <w:r>
        <w:rPr>
          <w:sz w:val="20"/>
          <w:szCs w:val="20"/>
        </w:rPr>
        <w:t>be written as the last part of each author name .</w:t>
      </w:r>
    </w:p>
    <w:p w:rsidR="00D41FB7" w:rsidRDefault="00765473">
      <w:pPr>
        <w:pStyle w:val="IEEEParagraph"/>
        <w:rPr>
          <w:sz w:val="20"/>
          <w:szCs w:val="20"/>
        </w:rPr>
      </w:pPr>
      <w:r>
        <w:rPr>
          <w:sz w:val="20"/>
          <w:szCs w:val="20"/>
        </w:rPr>
        <w:t>Each affiliation must include, at the very least, the name of the company and the name of the country where the author is based (e.g. Causal Productions Pty Ltd, Australia).</w:t>
      </w:r>
    </w:p>
    <w:p w:rsidR="00D41FB7" w:rsidRDefault="00765473">
      <w:pPr>
        <w:pStyle w:val="IEEEParagraph"/>
        <w:rPr>
          <w:sz w:val="20"/>
          <w:szCs w:val="20"/>
        </w:rPr>
      </w:pPr>
      <w:r>
        <w:rPr>
          <w:sz w:val="20"/>
          <w:szCs w:val="20"/>
        </w:rPr>
        <w:t xml:space="preserve">Email address is compulsory for </w:t>
      </w:r>
      <w:r>
        <w:rPr>
          <w:sz w:val="20"/>
          <w:szCs w:val="20"/>
        </w:rPr>
        <w:t>the corresponding author.</w:t>
      </w:r>
    </w:p>
    <w:p w:rsidR="00D41FB7" w:rsidRDefault="00D41FB7">
      <w:pPr>
        <w:pStyle w:val="IEEEParagraph"/>
        <w:rPr>
          <w:sz w:val="20"/>
          <w:szCs w:val="20"/>
        </w:rPr>
      </w:pPr>
    </w:p>
    <w:p w:rsidR="00D41FB7" w:rsidRDefault="00765473">
      <w:pPr>
        <w:pStyle w:val="IEEEHeading2"/>
        <w:numPr>
          <w:ilvl w:val="0"/>
          <w:numId w:val="7"/>
        </w:numPr>
        <w:ind w:left="289" w:hanging="289"/>
        <w:rPr>
          <w:b/>
          <w:szCs w:val="20"/>
        </w:rPr>
      </w:pPr>
      <w:r>
        <w:rPr>
          <w:b/>
          <w:szCs w:val="20"/>
        </w:rPr>
        <w:t>Section Headings</w:t>
      </w:r>
      <w:r>
        <w:rPr>
          <w:szCs w:val="20"/>
        </w:rPr>
        <w:t>(Size 10 &amp; Bold &amp; Italic)</w:t>
      </w:r>
    </w:p>
    <w:p w:rsidR="00D41FB7" w:rsidRDefault="00765473">
      <w:pPr>
        <w:pStyle w:val="IEEEParagraph"/>
        <w:rPr>
          <w:sz w:val="20"/>
          <w:szCs w:val="20"/>
        </w:rPr>
      </w:pPr>
      <w:r>
        <w:rPr>
          <w:sz w:val="20"/>
          <w:szCs w:val="20"/>
        </w:rPr>
        <w:t>No more than 3 levels of headings should be used.  All headings must be in 10pt font.  Every word in a heading must be capitalized except for short minor words as listed in Section III-B.</w:t>
      </w:r>
    </w:p>
    <w:p w:rsidR="00D41FB7" w:rsidRDefault="00765473">
      <w:pPr>
        <w:pStyle w:val="IEEEHeading3"/>
        <w:numPr>
          <w:ilvl w:val="0"/>
          <w:numId w:val="6"/>
        </w:numPr>
        <w:ind w:firstLine="216"/>
        <w:rPr>
          <w:szCs w:val="20"/>
        </w:rPr>
      </w:pPr>
      <w:r>
        <w:rPr>
          <w:b/>
          <w:szCs w:val="20"/>
        </w:rPr>
        <w:t>Level-1 Heading</w:t>
      </w:r>
      <w:r>
        <w:rPr>
          <w:b/>
          <w:i w:val="0"/>
          <w:iCs/>
          <w:szCs w:val="20"/>
        </w:rPr>
        <w:t>:</w:t>
      </w:r>
      <w:r>
        <w:rPr>
          <w:szCs w:val="20"/>
        </w:rPr>
        <w:t>(Size 10 &amp; Bold &amp; Italic)</w:t>
      </w:r>
      <w:r>
        <w:rPr>
          <w:i w:val="0"/>
          <w:iCs/>
          <w:szCs w:val="20"/>
        </w:rPr>
        <w:t xml:space="preserve"> A level-1 heading must be in Small Caps, centered and numbered using uppercase Roman numerals.  For example, see heading “III. Page Style” of this document.  The two level-1 headings which must not be numbered are</w:t>
      </w:r>
      <w:r>
        <w:rPr>
          <w:i w:val="0"/>
          <w:iCs/>
          <w:szCs w:val="20"/>
        </w:rPr>
        <w:t xml:space="preserve"> “Acknowledgment” and “References”.</w:t>
      </w:r>
    </w:p>
    <w:p w:rsidR="00D41FB7" w:rsidRDefault="00765473">
      <w:pPr>
        <w:pStyle w:val="IEEEHeading3"/>
        <w:numPr>
          <w:ilvl w:val="0"/>
          <w:numId w:val="6"/>
        </w:numPr>
        <w:ind w:firstLine="216"/>
        <w:rPr>
          <w:szCs w:val="20"/>
        </w:rPr>
      </w:pPr>
      <w:r>
        <w:rPr>
          <w:b/>
          <w:szCs w:val="20"/>
        </w:rPr>
        <w:t>Level-2 Heading:</w:t>
      </w:r>
      <w:r>
        <w:rPr>
          <w:szCs w:val="20"/>
        </w:rPr>
        <w:t>(Size 10 &amp; Bold &amp; Italic)</w:t>
      </w:r>
      <w:r>
        <w:rPr>
          <w:i w:val="0"/>
          <w:iCs/>
          <w:szCs w:val="20"/>
        </w:rPr>
        <w:t>A level-2 heading must be in Italic, left-justified and numbered using an uppercase alphabetic letter followed by a period.  For example, see heading “C. Section Headings” above.</w:t>
      </w:r>
    </w:p>
    <w:p w:rsidR="00D41FB7" w:rsidRDefault="00765473">
      <w:pPr>
        <w:pStyle w:val="IEEEHeading3"/>
        <w:numPr>
          <w:ilvl w:val="0"/>
          <w:numId w:val="6"/>
        </w:numPr>
        <w:ind w:firstLine="216"/>
        <w:rPr>
          <w:i w:val="0"/>
          <w:iCs/>
          <w:szCs w:val="20"/>
        </w:rPr>
      </w:pPr>
      <w:r>
        <w:rPr>
          <w:b/>
          <w:szCs w:val="20"/>
        </w:rPr>
        <w:t>Level-3 Heading:</w:t>
      </w:r>
      <w:r>
        <w:rPr>
          <w:szCs w:val="20"/>
        </w:rPr>
        <w:t>(Size 10 &amp; Bold &amp; Italic)</w:t>
      </w:r>
      <w:r>
        <w:rPr>
          <w:i w:val="0"/>
          <w:iCs/>
          <w:szCs w:val="20"/>
        </w:rPr>
        <w:t>A level-3 heading must be indented,  in Italic and numbered with an Arabic numeral followed by a right parenthesis. The level-3 heading must end with a colon.  The body of the level-3 section immediately follows the</w:t>
      </w:r>
      <w:r>
        <w:rPr>
          <w:i w:val="0"/>
          <w:iCs/>
          <w:szCs w:val="20"/>
        </w:rPr>
        <w:t xml:space="preserve"> level-3 heading in the same paragraph.  For example, this paragraph begins with a level-3 heading.</w:t>
      </w:r>
    </w:p>
    <w:p w:rsidR="00D41FB7" w:rsidRDefault="00765473">
      <w:pPr>
        <w:pStyle w:val="IEEEHeading2"/>
        <w:numPr>
          <w:ilvl w:val="0"/>
          <w:numId w:val="7"/>
        </w:numPr>
        <w:ind w:left="289" w:hanging="289"/>
        <w:rPr>
          <w:b/>
          <w:szCs w:val="20"/>
          <w:lang w:val="en-GB"/>
        </w:rPr>
      </w:pPr>
      <w:r>
        <w:rPr>
          <w:b/>
          <w:szCs w:val="20"/>
          <w:lang w:val="en-GB"/>
        </w:rPr>
        <w:t>Figures and Tables</w:t>
      </w:r>
      <w:r>
        <w:rPr>
          <w:szCs w:val="20"/>
        </w:rPr>
        <w:t>(Size 10 &amp; Bold &amp; Italic)</w:t>
      </w:r>
    </w:p>
    <w:p w:rsidR="00D41FB7" w:rsidRDefault="00765473">
      <w:pPr>
        <w:pStyle w:val="IEEEParagraph"/>
      </w:pPr>
      <w:r>
        <w:rPr>
          <w:sz w:val="20"/>
          <w:szCs w:val="20"/>
        </w:rPr>
        <w:lastRenderedPageBreak/>
        <w:t>(Size 10 &amp; Normal)</w:t>
      </w:r>
      <w:r>
        <w:rPr>
          <w:sz w:val="20"/>
          <w:szCs w:val="20"/>
          <w:lang w:val="en-GB"/>
        </w:rPr>
        <w:t>Figures and tables must be centered in the column.  Large figures and tables may span across b</w:t>
      </w:r>
      <w:r>
        <w:rPr>
          <w:sz w:val="20"/>
          <w:szCs w:val="20"/>
          <w:lang w:val="en-GB"/>
        </w:rPr>
        <w:t>oth columns.  Any table or figure that takes up more than 1 column width must be positioned either at the top or at the bottom of the page.</w:t>
      </w:r>
    </w:p>
    <w:p w:rsidR="00D41FB7" w:rsidRDefault="00765473">
      <w:pPr>
        <w:pStyle w:val="IEEEParagraph"/>
      </w:pPr>
      <w:r>
        <w:rPr>
          <w:sz w:val="20"/>
          <w:szCs w:val="20"/>
          <w:lang w:val="en-GB"/>
        </w:rPr>
        <w:t xml:space="preserve">Graphics may be full color.  All colors will be retained on the CDROM.  Graphics must not use stipple fill patterns </w:t>
      </w:r>
      <w:r>
        <w:rPr>
          <w:sz w:val="20"/>
          <w:szCs w:val="20"/>
          <w:lang w:val="en-GB"/>
        </w:rPr>
        <w:t xml:space="preserve">because they may not be reproduced properly.  Please use only </w:t>
      </w:r>
      <w:r>
        <w:rPr>
          <w:i/>
          <w:iCs/>
          <w:sz w:val="20"/>
          <w:szCs w:val="20"/>
          <w:lang w:val="en-GB"/>
        </w:rPr>
        <w:t>SOLID FILL</w:t>
      </w:r>
      <w:r>
        <w:rPr>
          <w:sz w:val="20"/>
          <w:szCs w:val="20"/>
        </w:rPr>
        <w:t>colors</w:t>
      </w:r>
      <w:r>
        <w:rPr>
          <w:sz w:val="20"/>
          <w:szCs w:val="20"/>
          <w:lang w:val="en-GB"/>
        </w:rPr>
        <w:t xml:space="preserve"> which contrast well both on screen and on a black-and-white hardcopy, as shown in Fig. 1.</w:t>
      </w:r>
    </w:p>
    <w:p w:rsidR="00D41FB7" w:rsidRDefault="00D41FB7">
      <w:pPr>
        <w:pStyle w:val="IEEEParagraph"/>
        <w:rPr>
          <w:sz w:val="20"/>
          <w:szCs w:val="20"/>
          <w:lang w:val="en-GB"/>
        </w:rPr>
      </w:pPr>
    </w:p>
    <w:p w:rsidR="00D41FB7" w:rsidRDefault="00765473">
      <w:pPr>
        <w:pStyle w:val="IEEEFigureCaptionMulti-Lines"/>
      </w:pPr>
      <w:r>
        <w:rPr>
          <w:noProof/>
          <w:sz w:val="24"/>
          <w:lang w:val="en-US" w:eastAsia="en-US"/>
        </w:rPr>
        <w:drawing>
          <wp:inline distT="0" distB="0" distL="0" distR="0">
            <wp:extent cx="2664460" cy="181102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6" t="-10" r="-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Fig. </w:t>
      </w:r>
      <w:r w:rsidR="00D41FB7">
        <w:rPr>
          <w:sz w:val="20"/>
          <w:szCs w:val="20"/>
        </w:rPr>
        <w:fldChar w:fldCharType="begin"/>
      </w:r>
      <w:r>
        <w:rPr>
          <w:sz w:val="20"/>
          <w:szCs w:val="20"/>
        </w:rPr>
        <w:instrText>SEQ Fig. \* ARABIC</w:instrText>
      </w:r>
      <w:r w:rsidR="00D41FB7"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 w:rsidR="00D41FB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A sample line graph using colors which contrast well both on screen and on a black-and-white hardcopy</w:t>
      </w:r>
    </w:p>
    <w:p w:rsidR="00D41FB7" w:rsidRDefault="00D41FB7">
      <w:pPr>
        <w:pStyle w:val="IEEEParagraph"/>
        <w:rPr>
          <w:sz w:val="20"/>
          <w:szCs w:val="20"/>
        </w:rPr>
      </w:pPr>
    </w:p>
    <w:p w:rsidR="00D41FB7" w:rsidRDefault="00765473">
      <w:pPr>
        <w:pStyle w:val="IEEEParagraph"/>
      </w:pPr>
      <w:r>
        <w:rPr>
          <w:sz w:val="20"/>
          <w:szCs w:val="20"/>
          <w:lang w:val="en-GB"/>
        </w:rPr>
        <w:t xml:space="preserve">Figure can be extended to both the columns.     Fig. 2 shows an example of a figure extended to both columns. </w:t>
      </w:r>
    </w:p>
    <w:p w:rsidR="00D41FB7" w:rsidRDefault="00D41FB7">
      <w:pPr>
        <w:pStyle w:val="IEEEParagraph"/>
        <w:rPr>
          <w:sz w:val="20"/>
          <w:szCs w:val="20"/>
          <w:lang w:val="en-GB"/>
        </w:rPr>
      </w:pPr>
    </w:p>
    <w:p w:rsidR="00D41FB7" w:rsidRDefault="00765473">
      <w:pPr>
        <w:pStyle w:val="IEEEHeading2"/>
        <w:numPr>
          <w:ilvl w:val="0"/>
          <w:numId w:val="7"/>
        </w:numPr>
        <w:ind w:left="289" w:hanging="289"/>
        <w:rPr>
          <w:b/>
          <w:szCs w:val="20"/>
        </w:rPr>
      </w:pPr>
      <w:r>
        <w:rPr>
          <w:b/>
          <w:szCs w:val="20"/>
        </w:rPr>
        <w:t>Figure Captions</w:t>
      </w:r>
      <w:r>
        <w:rPr>
          <w:szCs w:val="20"/>
        </w:rPr>
        <w:t>(Size 10 &amp; Bold &amp; Italic</w:t>
      </w:r>
      <w:r>
        <w:rPr>
          <w:szCs w:val="20"/>
        </w:rPr>
        <w:t>)</w:t>
      </w:r>
    </w:p>
    <w:p w:rsidR="00D41FB7" w:rsidRDefault="00D41FB7">
      <w:pPr>
        <w:pStyle w:val="IEEEParagraph"/>
        <w:ind w:firstLine="0"/>
        <w:rPr>
          <w:b/>
          <w:sz w:val="20"/>
          <w:szCs w:val="20"/>
          <w:lang w:val="en-GB"/>
        </w:rPr>
      </w:pPr>
    </w:p>
    <w:p w:rsidR="00D41FB7" w:rsidRDefault="00765473">
      <w:pPr>
        <w:pStyle w:val="IEEEParagraph"/>
        <w:ind w:firstLine="0"/>
      </w:pPr>
      <w:r>
        <w:rPr>
          <w:sz w:val="20"/>
          <w:szCs w:val="20"/>
          <w:lang w:val="en-GB"/>
        </w:rPr>
        <w:t>Figures must be numbered using Arabic numerals.  Figure captions must be in 8 pt Regular font.  Captions with figure numbers must be typed below  figures, as shown in     Fig. 1.</w:t>
      </w:r>
    </w:p>
    <w:p w:rsidR="00D41FB7" w:rsidRDefault="00D41FB7">
      <w:pPr>
        <w:sectPr w:rsidR="00D41FB7">
          <w:type w:val="continuous"/>
          <w:pgSz w:w="11906" w:h="16838"/>
          <w:pgMar w:top="1440" w:right="1440" w:bottom="1440" w:left="1440" w:header="706" w:footer="706" w:gutter="0"/>
          <w:cols w:num="2" w:space="514"/>
          <w:formProt w:val="0"/>
          <w:docGrid w:linePitch="360"/>
        </w:sectPr>
      </w:pPr>
    </w:p>
    <w:p w:rsidR="00D41FB7" w:rsidRDefault="00765473" w:rsidP="00A1271D">
      <w:pPr>
        <w:jc w:val="center"/>
        <w:rPr>
          <w:rFonts w:cs="Miriam"/>
          <w:bCs/>
          <w:sz w:val="18"/>
          <w:szCs w:val="18"/>
          <w:lang w:eastAsia="en-AU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4704080" cy="15621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13" t="-26" r="-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FB7" w:rsidRDefault="00D41FB7">
      <w:pPr>
        <w:rPr>
          <w:rFonts w:cs="Miriam"/>
          <w:bCs/>
          <w:sz w:val="18"/>
          <w:szCs w:val="18"/>
          <w:lang w:eastAsia="en-AU"/>
        </w:rPr>
      </w:pPr>
    </w:p>
    <w:p w:rsidR="00D41FB7" w:rsidRDefault="00765473">
      <w:pPr>
        <w:spacing w:after="120"/>
        <w:jc w:val="center"/>
        <w:rPr>
          <w:b/>
        </w:rPr>
      </w:pPr>
      <w:r>
        <w:rPr>
          <w:b/>
          <w:bCs/>
          <w:sz w:val="18"/>
          <w:szCs w:val="18"/>
          <w:lang w:eastAsia="en-AU"/>
        </w:rPr>
        <w:lastRenderedPageBreak/>
        <w:t>Fig 2: If necessary, the images can be extended both</w:t>
      </w:r>
      <w:r>
        <w:rPr>
          <w:b/>
          <w:bCs/>
          <w:sz w:val="18"/>
          <w:szCs w:val="18"/>
          <w:lang w:eastAsia="en-AU"/>
        </w:rPr>
        <w:t xml:space="preserve"> columns</w:t>
      </w:r>
    </w:p>
    <w:p w:rsidR="00D41FB7" w:rsidRDefault="00D41FB7">
      <w:pPr>
        <w:sectPr w:rsidR="00D41FB7">
          <w:type w:val="continuous"/>
          <w:pgSz w:w="11906" w:h="16838"/>
          <w:pgMar w:top="1440" w:right="1440" w:bottom="1440" w:left="1440" w:header="706" w:footer="706" w:gutter="0"/>
          <w:cols w:space="720"/>
          <w:formProt w:val="0"/>
          <w:docGrid w:linePitch="360"/>
        </w:sectPr>
      </w:pPr>
    </w:p>
    <w:p w:rsidR="00D41FB7" w:rsidRDefault="00765473">
      <w:pPr>
        <w:pStyle w:val="IEEEHeading2"/>
        <w:numPr>
          <w:ilvl w:val="0"/>
          <w:numId w:val="7"/>
        </w:numPr>
        <w:ind w:left="289" w:hanging="289"/>
        <w:rPr>
          <w:b/>
          <w:szCs w:val="20"/>
        </w:rPr>
      </w:pPr>
      <w:r>
        <w:rPr>
          <w:b/>
          <w:szCs w:val="20"/>
        </w:rPr>
        <w:lastRenderedPageBreak/>
        <w:t>Table Captions</w:t>
      </w:r>
      <w:r>
        <w:rPr>
          <w:szCs w:val="20"/>
        </w:rPr>
        <w:t>(Size 10 &amp; Bold &amp; Italic)</w:t>
      </w:r>
    </w:p>
    <w:p w:rsidR="00D41FB7" w:rsidRDefault="00765473">
      <w:pPr>
        <w:pStyle w:val="IEEEParagraph"/>
      </w:pPr>
      <w:r>
        <w:rPr>
          <w:sz w:val="20"/>
          <w:szCs w:val="20"/>
          <w:lang w:val="en-GB"/>
        </w:rPr>
        <w:t xml:space="preserve">Tables must be numbered using uppercase Roman numerals.  Table captions must be centred and in 8 pt Regular font with Small Caps.  Captions with table numbers must be placed before(above) </w:t>
      </w:r>
      <w:r>
        <w:rPr>
          <w:sz w:val="20"/>
          <w:szCs w:val="20"/>
          <w:lang w:val="en-GB"/>
        </w:rPr>
        <w:t>their associated tables, as shown in Table 1.</w:t>
      </w:r>
    </w:p>
    <w:p w:rsidR="00D41FB7" w:rsidRDefault="00D41FB7">
      <w:pPr>
        <w:pStyle w:val="IEEEParagraph"/>
        <w:rPr>
          <w:sz w:val="20"/>
          <w:szCs w:val="20"/>
          <w:lang w:val="en-GB"/>
        </w:rPr>
      </w:pPr>
    </w:p>
    <w:p w:rsidR="00D41FB7" w:rsidRDefault="00D41FB7">
      <w:pPr>
        <w:pStyle w:val="IEEEParagraph"/>
      </w:pPr>
    </w:p>
    <w:p w:rsidR="00D41FB7" w:rsidRDefault="00765473">
      <w:pPr>
        <w:pStyle w:val="IEEEHeading1"/>
        <w:numPr>
          <w:ilvl w:val="0"/>
          <w:numId w:val="2"/>
        </w:numPr>
        <w:ind w:left="289" w:hanging="289"/>
        <w:rPr>
          <w:b/>
          <w:szCs w:val="20"/>
          <w:lang w:val="en-US"/>
        </w:rPr>
      </w:pPr>
      <w:r>
        <w:rPr>
          <w:b/>
          <w:szCs w:val="20"/>
          <w:lang w:val="en-US"/>
        </w:rPr>
        <w:t>Conclusion</w:t>
      </w:r>
      <w:r>
        <w:rPr>
          <w:szCs w:val="20"/>
        </w:rPr>
        <w:t>(Size 10 &amp; Bold)</w:t>
      </w:r>
    </w:p>
    <w:p w:rsidR="00D41FB7" w:rsidRDefault="00D41FB7">
      <w:pPr>
        <w:pStyle w:val="IEEEParagraph"/>
        <w:rPr>
          <w:b/>
          <w:sz w:val="20"/>
          <w:szCs w:val="20"/>
          <w:lang w:val="en-US"/>
        </w:rPr>
      </w:pPr>
    </w:p>
    <w:p w:rsidR="00D41FB7" w:rsidRDefault="00765473">
      <w:pPr>
        <w:pStyle w:val="Text"/>
        <w:ind w:firstLine="720"/>
      </w:pPr>
      <w:r>
        <w:t>A conclusion section must be included and should indicate clearly the advantages, limitations, and possible applications of the paper.  Although a conclusion may review the main points of the paper, do not replicate the abstract as the conclusion. A conclu</w:t>
      </w:r>
      <w:r>
        <w:t xml:space="preserve">sion might elaborate on the importance of the work or suggest applications and extensions. </w:t>
      </w:r>
    </w:p>
    <w:p w:rsidR="00D41FB7" w:rsidRDefault="00D41FB7">
      <w:pPr>
        <w:pStyle w:val="IEEEParagraph"/>
        <w:rPr>
          <w:sz w:val="20"/>
          <w:szCs w:val="20"/>
          <w:lang w:val="en-US"/>
        </w:rPr>
      </w:pPr>
    </w:p>
    <w:p w:rsidR="00D41FB7" w:rsidRDefault="00765473">
      <w:pPr>
        <w:pStyle w:val="IEEEHeading1"/>
        <w:tabs>
          <w:tab w:val="clear" w:pos="1008"/>
        </w:tabs>
        <w:ind w:left="0" w:firstLine="0"/>
        <w:rPr>
          <w:b/>
          <w:szCs w:val="20"/>
          <w:lang w:val="en-US"/>
        </w:rPr>
      </w:pPr>
      <w:r>
        <w:rPr>
          <w:b/>
          <w:szCs w:val="20"/>
          <w:lang w:val="en-US"/>
        </w:rPr>
        <w:t>Acknowledgment</w:t>
      </w:r>
      <w:r>
        <w:rPr>
          <w:szCs w:val="20"/>
        </w:rPr>
        <w:t>(Size 10 &amp; Bold)</w:t>
      </w:r>
    </w:p>
    <w:p w:rsidR="00D41FB7" w:rsidRDefault="00765473">
      <w:pPr>
        <w:pStyle w:val="IEEEParagrap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heading of the Acknowledgment section and the References section must not be numbered.</w:t>
      </w:r>
    </w:p>
    <w:p w:rsidR="00D41FB7" w:rsidRDefault="00765473">
      <w:pPr>
        <w:pStyle w:val="IEEEParagraph"/>
        <w:rPr>
          <w:sz w:val="20"/>
          <w:szCs w:val="20"/>
        </w:rPr>
      </w:pPr>
      <w:r>
        <w:rPr>
          <w:sz w:val="20"/>
          <w:szCs w:val="20"/>
        </w:rPr>
        <w:t>Authors  wish  to acknowledge Mr.David  a</w:t>
      </w:r>
      <w:r>
        <w:rPr>
          <w:sz w:val="20"/>
          <w:szCs w:val="20"/>
        </w:rPr>
        <w:t xml:space="preserve">nd other contributors for carrying out this reseaech work and the preaparation of this manuscript. Authirs also wish to acknowledge  </w:t>
      </w:r>
    </w:p>
    <w:p w:rsidR="00D41FB7" w:rsidRDefault="00D41FB7">
      <w:pPr>
        <w:pStyle w:val="IEEEParagraph"/>
        <w:rPr>
          <w:sz w:val="20"/>
          <w:szCs w:val="20"/>
        </w:rPr>
      </w:pPr>
    </w:p>
    <w:p w:rsidR="00D41FB7" w:rsidRDefault="00765473">
      <w:pPr>
        <w:pStyle w:val="IEEEHeading1"/>
        <w:tabs>
          <w:tab w:val="clear" w:pos="1008"/>
        </w:tabs>
        <w:ind w:left="0" w:firstLine="0"/>
        <w:rPr>
          <w:szCs w:val="20"/>
        </w:rPr>
      </w:pPr>
      <w:r>
        <w:rPr>
          <w:b/>
          <w:szCs w:val="20"/>
        </w:rPr>
        <w:t xml:space="preserve">References </w:t>
      </w:r>
      <w:r>
        <w:rPr>
          <w:szCs w:val="20"/>
        </w:rPr>
        <w:t>(Size 10 &amp; Bold)</w:t>
      </w:r>
    </w:p>
    <w:p w:rsidR="00D41FB7" w:rsidRDefault="00D41FB7">
      <w:pPr>
        <w:pStyle w:val="IEEEParagraph"/>
        <w:rPr>
          <w:szCs w:val="20"/>
        </w:rPr>
      </w:pPr>
    </w:p>
    <w:p w:rsidR="00D41FB7" w:rsidRDefault="00765473">
      <w:pPr>
        <w:autoSpaceDE w:val="0"/>
        <w:jc w:val="both"/>
        <w:rPr>
          <w:rFonts w:eastAsia="Times New Roman"/>
          <w:i/>
          <w:iCs/>
          <w:sz w:val="20"/>
          <w:szCs w:val="20"/>
          <w:lang w:val="en-US" w:eastAsia="en-US"/>
        </w:rPr>
      </w:pPr>
      <w:r>
        <w:rPr>
          <w:rFonts w:eastAsia="Times New Roman"/>
          <w:i/>
          <w:iCs/>
          <w:sz w:val="20"/>
          <w:szCs w:val="20"/>
          <w:lang w:val="en-US" w:eastAsia="en-US"/>
        </w:rPr>
        <w:t>This heading is not assigned a number.</w:t>
      </w:r>
    </w:p>
    <w:p w:rsidR="00D41FB7" w:rsidRDefault="00D41FB7">
      <w:pPr>
        <w:autoSpaceDE w:val="0"/>
        <w:jc w:val="both"/>
        <w:rPr>
          <w:rFonts w:eastAsia="Times New Roman"/>
          <w:i/>
          <w:iCs/>
          <w:sz w:val="20"/>
          <w:szCs w:val="20"/>
          <w:lang w:val="en-US" w:eastAsia="en-US"/>
        </w:rPr>
      </w:pPr>
    </w:p>
    <w:p w:rsidR="00D41FB7" w:rsidRDefault="00765473">
      <w:pPr>
        <w:autoSpaceDE w:val="0"/>
        <w:jc w:val="both"/>
      </w:pPr>
      <w:r>
        <w:rPr>
          <w:rFonts w:eastAsia="Times New Roman"/>
          <w:sz w:val="20"/>
          <w:szCs w:val="20"/>
          <w:lang w:val="en-US" w:eastAsia="en-US"/>
        </w:rPr>
        <w:t xml:space="preserve">A reference list </w:t>
      </w:r>
      <w:r>
        <w:rPr>
          <w:rFonts w:eastAsia="Times New Roman"/>
          <w:b/>
          <w:bCs/>
          <w:sz w:val="20"/>
          <w:szCs w:val="20"/>
          <w:lang w:val="en-US" w:eastAsia="en-US"/>
        </w:rPr>
        <w:t xml:space="preserve">MUST </w:t>
      </w:r>
      <w:r>
        <w:rPr>
          <w:rFonts w:eastAsia="Times New Roman"/>
          <w:sz w:val="20"/>
          <w:szCs w:val="20"/>
          <w:lang w:val="en-US" w:eastAsia="en-US"/>
        </w:rPr>
        <w:t>be included using the followin</w:t>
      </w:r>
      <w:r>
        <w:rPr>
          <w:rFonts w:eastAsia="Times New Roman"/>
          <w:sz w:val="20"/>
          <w:szCs w:val="20"/>
          <w:lang w:val="en-US" w:eastAsia="en-US"/>
        </w:rPr>
        <w:t xml:space="preserve">g information as a guide. Only </w:t>
      </w:r>
      <w:r>
        <w:rPr>
          <w:rFonts w:eastAsia="Times New Roman"/>
          <w:i/>
          <w:iCs/>
          <w:sz w:val="20"/>
          <w:szCs w:val="20"/>
          <w:lang w:val="en-US" w:eastAsia="en-US"/>
        </w:rPr>
        <w:t xml:space="preserve">cited </w:t>
      </w:r>
      <w:r>
        <w:rPr>
          <w:rFonts w:eastAsia="Times New Roman"/>
          <w:sz w:val="20"/>
          <w:szCs w:val="20"/>
          <w:lang w:val="en-US" w:eastAsia="en-US"/>
        </w:rPr>
        <w:t xml:space="preserve">text references are included. Each reference is referred to in the text by a number enclosed in a square bracket (i.e., [3]). References </w:t>
      </w:r>
      <w:r>
        <w:rPr>
          <w:rFonts w:eastAsia="Times New Roman"/>
          <w:b/>
          <w:bCs/>
          <w:sz w:val="20"/>
          <w:szCs w:val="20"/>
          <w:lang w:val="en-US" w:eastAsia="en-US"/>
        </w:rPr>
        <w:t>must be numbered and ordered according to where they are first mentioned in the pa</w:t>
      </w:r>
      <w:r>
        <w:rPr>
          <w:rFonts w:eastAsia="Times New Roman"/>
          <w:b/>
          <w:bCs/>
          <w:sz w:val="20"/>
          <w:szCs w:val="20"/>
          <w:lang w:val="en-US" w:eastAsia="en-US"/>
        </w:rPr>
        <w:t xml:space="preserve">per, </w:t>
      </w:r>
      <w:r>
        <w:rPr>
          <w:rFonts w:eastAsia="Times New Roman"/>
          <w:sz w:val="20"/>
          <w:szCs w:val="20"/>
          <w:lang w:val="en-US" w:eastAsia="en-US"/>
        </w:rPr>
        <w:t xml:space="preserve">NOT alphabetically. </w:t>
      </w:r>
    </w:p>
    <w:p w:rsidR="00D41FB7" w:rsidRDefault="00D41FB7">
      <w:pPr>
        <w:pStyle w:val="IEEEParagraph"/>
        <w:rPr>
          <w:rFonts w:eastAsia="Times New Roman"/>
          <w:sz w:val="20"/>
          <w:szCs w:val="20"/>
          <w:lang w:val="en-US" w:eastAsia="en-US"/>
        </w:rPr>
      </w:pPr>
    </w:p>
    <w:p w:rsidR="00D41FB7" w:rsidRDefault="00765473">
      <w:pPr>
        <w:pStyle w:val="IEEEParagraph"/>
      </w:pPr>
      <w:r>
        <w:rPr>
          <w:sz w:val="20"/>
          <w:szCs w:val="20"/>
          <w:lang w:val="en-GB"/>
        </w:rPr>
        <w:t>All reference items must be in 8 pt font,regular and Italic styles to distinguish different fields as shown in the References section.Number the reference items consecutively in square brackets (e.g. [1]).  Multiple references ar</w:t>
      </w:r>
      <w:r>
        <w:rPr>
          <w:sz w:val="20"/>
          <w:szCs w:val="20"/>
          <w:lang w:val="en-GB"/>
        </w:rPr>
        <w:t>e each numbered with separate brackets (e.g. [2], [3], [4]–[6]).</w:t>
      </w:r>
    </w:p>
    <w:p w:rsidR="00D41FB7" w:rsidRDefault="00765473">
      <w:pPr>
        <w:pStyle w:val="IEEEParagraph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Examples fo references from book[1],chapter in a </w:t>
      </w:r>
      <w:r>
        <w:rPr>
          <w:sz w:val="20"/>
          <w:szCs w:val="20"/>
        </w:rPr>
        <w:t>book  [2],journal article  [3],paper in conference proceedings [4],website  [5],master’s thesis  [6] are given below</w:t>
      </w:r>
    </w:p>
    <w:p w:rsidR="00D41FB7" w:rsidRDefault="00D41FB7">
      <w:pPr>
        <w:autoSpaceDE w:val="0"/>
        <w:jc w:val="both"/>
        <w:rPr>
          <w:rFonts w:eastAsia="Times New Roman"/>
          <w:sz w:val="20"/>
          <w:szCs w:val="20"/>
          <w:lang w:val="en-US" w:eastAsia="en-US"/>
        </w:rPr>
      </w:pPr>
    </w:p>
    <w:p w:rsidR="00D41FB7" w:rsidRDefault="00D41FB7">
      <w:pPr>
        <w:autoSpaceDE w:val="0"/>
        <w:rPr>
          <w:rFonts w:eastAsia="Times New Roman"/>
          <w:b/>
          <w:bCs/>
          <w:sz w:val="18"/>
          <w:szCs w:val="18"/>
          <w:lang w:val="en-US" w:eastAsia="en-US"/>
        </w:rPr>
      </w:pPr>
    </w:p>
    <w:p w:rsidR="00D41FB7" w:rsidRDefault="00765473">
      <w:pPr>
        <w:tabs>
          <w:tab w:val="left" w:pos="426"/>
        </w:tabs>
        <w:autoSpaceDE w:val="0"/>
      </w:pPr>
      <w:r>
        <w:rPr>
          <w:rFonts w:eastAsia="Times New Roman"/>
          <w:sz w:val="20"/>
          <w:szCs w:val="20"/>
          <w:lang w:val="en-US" w:eastAsia="en-US"/>
        </w:rPr>
        <w:t xml:space="preserve">[1]R.E. Moore, </w:t>
      </w:r>
      <w:r>
        <w:rPr>
          <w:rFonts w:eastAsia="Times New Roman"/>
          <w:i/>
          <w:iCs/>
          <w:sz w:val="20"/>
          <w:szCs w:val="20"/>
          <w:lang w:val="en-US" w:eastAsia="en-US"/>
        </w:rPr>
        <w:t xml:space="preserve">Interval analysis </w:t>
      </w:r>
      <w:r>
        <w:rPr>
          <w:rFonts w:eastAsia="Times New Roman"/>
          <w:sz w:val="20"/>
          <w:szCs w:val="20"/>
          <w:lang w:val="en-US" w:eastAsia="en-US"/>
        </w:rPr>
        <w:t xml:space="preserve">(Englewood Cliffs,   </w:t>
      </w:r>
    </w:p>
    <w:p w:rsidR="00D41FB7" w:rsidRDefault="00765473">
      <w:pPr>
        <w:tabs>
          <w:tab w:val="left" w:pos="426"/>
        </w:tabs>
        <w:autoSpaceDE w:val="0"/>
      </w:pPr>
      <w:r>
        <w:rPr>
          <w:rFonts w:eastAsia="Times New Roman"/>
          <w:sz w:val="20"/>
          <w:szCs w:val="20"/>
          <w:lang w:val="en-US" w:eastAsia="en-US"/>
        </w:rPr>
        <w:t xml:space="preserve">NJ: Prentice-Hall, 1966). </w:t>
      </w:r>
    </w:p>
    <w:p w:rsidR="00D41FB7" w:rsidRDefault="00D41FB7">
      <w:pPr>
        <w:autoSpaceDE w:val="0"/>
        <w:rPr>
          <w:rFonts w:eastAsia="Times New Roman"/>
          <w:sz w:val="20"/>
          <w:szCs w:val="20"/>
          <w:lang w:val="en-US" w:eastAsia="en-US"/>
        </w:rPr>
      </w:pPr>
    </w:p>
    <w:p w:rsidR="00D41FB7" w:rsidRDefault="00765473">
      <w:pPr>
        <w:tabs>
          <w:tab w:val="left" w:pos="426"/>
        </w:tabs>
        <w:autoSpaceDE w:val="0"/>
        <w:ind w:left="90"/>
      </w:pPr>
      <w:r>
        <w:rPr>
          <w:rFonts w:eastAsia="Times New Roman"/>
          <w:sz w:val="20"/>
          <w:szCs w:val="20"/>
          <w:lang w:val="en-US" w:eastAsia="en-US"/>
        </w:rPr>
        <w:t xml:space="preserve">[2]P.O. Bishop, Neurophysiology of binocular vision, in J.Houseman (Ed.), </w:t>
      </w:r>
      <w:r>
        <w:rPr>
          <w:rFonts w:eastAsia="Times New Roman"/>
          <w:i/>
          <w:iCs/>
          <w:sz w:val="20"/>
          <w:szCs w:val="20"/>
          <w:lang w:val="en-US" w:eastAsia="en-US"/>
        </w:rPr>
        <w:t xml:space="preserve">Handbook of physiology, </w:t>
      </w:r>
      <w:r>
        <w:rPr>
          <w:rFonts w:eastAsia="Times New Roman"/>
          <w:sz w:val="20"/>
          <w:szCs w:val="20"/>
          <w:lang w:val="en-US" w:eastAsia="en-US"/>
        </w:rPr>
        <w:t xml:space="preserve">4 (New York: Springer-Verlag, 1970 342-366. </w:t>
      </w:r>
    </w:p>
    <w:p w:rsidR="00D41FB7" w:rsidRDefault="00D41FB7">
      <w:pPr>
        <w:tabs>
          <w:tab w:val="left" w:pos="426"/>
        </w:tabs>
        <w:autoSpaceDE w:val="0"/>
        <w:ind w:left="90"/>
        <w:rPr>
          <w:rFonts w:eastAsia="Times New Roman"/>
          <w:sz w:val="20"/>
          <w:szCs w:val="20"/>
          <w:lang w:val="en-US" w:eastAsia="en-US"/>
        </w:rPr>
      </w:pPr>
    </w:p>
    <w:p w:rsidR="00D41FB7" w:rsidRDefault="00765473">
      <w:pPr>
        <w:tabs>
          <w:tab w:val="left" w:pos="426"/>
        </w:tabs>
        <w:autoSpaceDE w:val="0"/>
        <w:ind w:left="90"/>
      </w:pPr>
      <w:r>
        <w:rPr>
          <w:rFonts w:eastAsia="Times New Roman"/>
          <w:sz w:val="20"/>
          <w:szCs w:val="20"/>
          <w:lang w:val="en-US" w:eastAsia="en-US"/>
        </w:rPr>
        <w:t>[3]M Ozaki, Y. Adachi, Y. Iwahori,  N. Ishii</w:t>
      </w:r>
      <w:r>
        <w:rPr>
          <w:rFonts w:eastAsia="Times New Roman"/>
          <w:sz w:val="20"/>
          <w:szCs w:val="20"/>
          <w:lang w:val="en-US" w:eastAsia="en-US"/>
        </w:rPr>
        <w:t xml:space="preserve">, Application of fuzzy theory to writer recognition of Chinese characters,  </w:t>
      </w:r>
      <w:r>
        <w:rPr>
          <w:rFonts w:eastAsia="Times New Roman"/>
          <w:i/>
          <w:iCs/>
          <w:sz w:val="20"/>
          <w:szCs w:val="20"/>
          <w:lang w:val="en-US" w:eastAsia="en-US"/>
        </w:rPr>
        <w:t>International Journal of Modelling and Simulation, 18</w:t>
      </w:r>
      <w:r>
        <w:rPr>
          <w:rFonts w:eastAsia="Times New Roman"/>
          <w:sz w:val="20"/>
          <w:szCs w:val="20"/>
          <w:lang w:val="en-US" w:eastAsia="en-US"/>
        </w:rPr>
        <w:t>(2), 1998, 112-116.</w:t>
      </w:r>
    </w:p>
    <w:p w:rsidR="00D41FB7" w:rsidRDefault="00D41FB7">
      <w:pPr>
        <w:autoSpaceDE w:val="0"/>
        <w:rPr>
          <w:rFonts w:eastAsia="Times New Roman"/>
          <w:sz w:val="20"/>
          <w:szCs w:val="20"/>
          <w:lang w:val="en-US" w:eastAsia="en-US"/>
        </w:rPr>
      </w:pPr>
    </w:p>
    <w:p w:rsidR="00D41FB7" w:rsidRDefault="00D41FB7">
      <w:pPr>
        <w:autoSpaceDE w:val="0"/>
        <w:rPr>
          <w:rFonts w:eastAsia="Times New Roman"/>
          <w:sz w:val="20"/>
          <w:szCs w:val="20"/>
          <w:lang w:val="en-US" w:eastAsia="en-US"/>
        </w:rPr>
      </w:pPr>
    </w:p>
    <w:p w:rsidR="00D41FB7" w:rsidRDefault="00765473">
      <w:pPr>
        <w:autoSpaceDE w:val="0"/>
        <w:contextualSpacing/>
      </w:pPr>
      <w:r>
        <w:rPr>
          <w:rFonts w:eastAsia="Calibri"/>
          <w:bCs/>
          <w:sz w:val="20"/>
          <w:szCs w:val="20"/>
          <w:lang w:val="en-US" w:eastAsia="en-US"/>
        </w:rPr>
        <w:t>[4]</w:t>
      </w:r>
      <w:r>
        <w:rPr>
          <w:rFonts w:eastAsia="Calibri"/>
          <w:sz w:val="20"/>
          <w:szCs w:val="20"/>
          <w:lang w:val="en-US" w:eastAsia="en-US"/>
        </w:rPr>
        <w:t>Shah H, Shah A. “Optical character recognition of Gujarati numerical”. Proc. Int. Conference on Signal</w:t>
      </w:r>
      <w:r>
        <w:rPr>
          <w:rFonts w:eastAsia="Calibri"/>
          <w:sz w:val="20"/>
          <w:szCs w:val="20"/>
          <w:lang w:val="en-US" w:eastAsia="en-US"/>
        </w:rPr>
        <w:t>s, Systems and Automation.  2009, 49–53.</w:t>
      </w:r>
    </w:p>
    <w:p w:rsidR="00D41FB7" w:rsidRDefault="00D41FB7">
      <w:pPr>
        <w:autoSpaceDE w:val="0"/>
        <w:contextualSpacing/>
        <w:rPr>
          <w:rFonts w:eastAsia="Calibri"/>
          <w:sz w:val="20"/>
          <w:szCs w:val="20"/>
          <w:lang w:val="en-US" w:eastAsia="en-US"/>
        </w:rPr>
      </w:pPr>
    </w:p>
    <w:p w:rsidR="00D41FB7" w:rsidRDefault="00765473">
      <w:pPr>
        <w:spacing w:before="280" w:after="280"/>
        <w:contextualSpacing/>
        <w:rPr>
          <w:rFonts w:eastAsia="Times New Roman"/>
          <w:sz w:val="20"/>
          <w:szCs w:val="20"/>
          <w:lang w:val="en-US" w:eastAsia="en-US"/>
        </w:rPr>
      </w:pPr>
      <w:r>
        <w:rPr>
          <w:rFonts w:eastAsia="Times New Roman"/>
          <w:sz w:val="20"/>
          <w:szCs w:val="20"/>
          <w:lang w:val="en-US" w:eastAsia="en-US"/>
        </w:rPr>
        <w:t>[5].http://www.explainthatstuff.com/how-ocr-works.html</w:t>
      </w:r>
    </w:p>
    <w:p w:rsidR="00D41FB7" w:rsidRDefault="00D41FB7">
      <w:pPr>
        <w:autoSpaceDE w:val="0"/>
        <w:rPr>
          <w:rFonts w:eastAsia="Times New Roman"/>
          <w:b/>
          <w:bCs/>
          <w:sz w:val="20"/>
          <w:szCs w:val="20"/>
          <w:lang w:val="en-US" w:eastAsia="en-US"/>
        </w:rPr>
      </w:pPr>
    </w:p>
    <w:p w:rsidR="00D41FB7" w:rsidRDefault="00765473">
      <w:pPr>
        <w:tabs>
          <w:tab w:val="left" w:pos="426"/>
        </w:tabs>
        <w:autoSpaceDE w:val="0"/>
        <w:ind w:left="90"/>
      </w:pPr>
      <w:r>
        <w:rPr>
          <w:rFonts w:eastAsia="Times New Roman"/>
          <w:sz w:val="20"/>
          <w:szCs w:val="20"/>
          <w:lang w:val="en-US" w:eastAsia="en-US"/>
        </w:rPr>
        <w:t xml:space="preserve">[6]D.S. Chan, </w:t>
      </w:r>
      <w:r>
        <w:rPr>
          <w:rFonts w:eastAsia="Times New Roman"/>
          <w:i/>
          <w:iCs/>
          <w:sz w:val="20"/>
          <w:szCs w:val="20"/>
          <w:lang w:val="en-US" w:eastAsia="en-US"/>
        </w:rPr>
        <w:t>Theory and implementation of multidimensional discrete systems for signal processing</w:t>
      </w:r>
      <w:r>
        <w:rPr>
          <w:rFonts w:eastAsia="Times New Roman"/>
          <w:sz w:val="20"/>
          <w:szCs w:val="20"/>
          <w:lang w:val="en-US" w:eastAsia="en-US"/>
        </w:rPr>
        <w:t>, doctoral diss., Massachusetts Institute of Technology, Cam</w:t>
      </w:r>
      <w:r>
        <w:rPr>
          <w:rFonts w:eastAsia="Times New Roman"/>
          <w:sz w:val="20"/>
          <w:szCs w:val="20"/>
          <w:lang w:val="en-US" w:eastAsia="en-US"/>
        </w:rPr>
        <w:t xml:space="preserve">bridge, MA, 1978. </w:t>
      </w:r>
    </w:p>
    <w:p w:rsidR="00D41FB7" w:rsidRDefault="00D41FB7">
      <w:pPr>
        <w:autoSpaceDE w:val="0"/>
        <w:rPr>
          <w:rFonts w:eastAsia="Times New Roman"/>
          <w:sz w:val="20"/>
          <w:szCs w:val="20"/>
          <w:lang w:val="en-US" w:eastAsia="en-US"/>
        </w:rPr>
      </w:pPr>
    </w:p>
    <w:p w:rsidR="00D41FB7" w:rsidRDefault="00D41FB7">
      <w:pPr>
        <w:rPr>
          <w:rFonts w:eastAsia="Times New Roman"/>
          <w:sz w:val="18"/>
          <w:szCs w:val="18"/>
          <w:lang w:val="en-US" w:eastAsia="en-US"/>
        </w:rPr>
      </w:pPr>
    </w:p>
    <w:p w:rsidR="00D41FB7" w:rsidRDefault="00D41FB7">
      <w:pPr>
        <w:rPr>
          <w:sz w:val="18"/>
          <w:szCs w:val="18"/>
        </w:rPr>
      </w:pPr>
    </w:p>
    <w:p w:rsidR="00D41FB7" w:rsidRDefault="00765473">
      <w:pPr>
        <w:autoSpaceDE w:val="0"/>
        <w:jc w:val="both"/>
        <w:rPr>
          <w:rFonts w:eastAsia="Times New Roman"/>
          <w:b/>
          <w:bCs/>
          <w:sz w:val="20"/>
          <w:szCs w:val="20"/>
          <w:lang w:val="en-US" w:eastAsia="en-US"/>
        </w:rPr>
      </w:pPr>
      <w:r>
        <w:rPr>
          <w:rFonts w:eastAsia="Times New Roman"/>
          <w:b/>
          <w:bCs/>
          <w:sz w:val="20"/>
          <w:szCs w:val="20"/>
          <w:lang w:val="en-US" w:eastAsia="en-US"/>
        </w:rPr>
        <w:t>Biographies and Photographs</w:t>
      </w:r>
    </w:p>
    <w:p w:rsidR="00D41FB7" w:rsidRDefault="00765473">
      <w:pPr>
        <w:autoSpaceDE w:val="0"/>
        <w:jc w:val="both"/>
        <w:rPr>
          <w:rFonts w:eastAsia="Times New Roman"/>
          <w:sz w:val="20"/>
          <w:szCs w:val="20"/>
          <w:lang w:val="en-US" w:eastAsia="en-US"/>
        </w:rPr>
      </w:pPr>
      <w:r>
        <w:rPr>
          <w:rFonts w:eastAsia="Times New Roman"/>
          <w:sz w:val="20"/>
          <w:szCs w:val="20"/>
          <w:lang w:val="en-US" w:eastAsia="en-US"/>
        </w:rPr>
        <w:t xml:space="preserve">Short biographies (120-150 words) should be provided that detail the authors’ education and work histories as well as their research interests. The authors’ names are italicized. Small (3.5 X 4.8 cm), </w:t>
      </w:r>
      <w:r>
        <w:rPr>
          <w:rFonts w:eastAsia="Times New Roman"/>
          <w:sz w:val="20"/>
          <w:szCs w:val="20"/>
          <w:lang w:val="en-US" w:eastAsia="en-US"/>
        </w:rPr>
        <w:t>black-and-white pictures/digitized images of the authors can be included.</w:t>
      </w:r>
    </w:p>
    <w:p w:rsidR="00D41FB7" w:rsidRDefault="00D41FB7">
      <w:pPr>
        <w:spacing w:after="200"/>
        <w:contextualSpacing/>
        <w:jc w:val="both"/>
        <w:rPr>
          <w:rFonts w:eastAsia="Calibri"/>
          <w:b/>
          <w:sz w:val="20"/>
          <w:szCs w:val="20"/>
          <w:lang w:val="en-US" w:eastAsia="en-US"/>
        </w:rPr>
      </w:pPr>
    </w:p>
    <w:p w:rsidR="00D41FB7" w:rsidRDefault="00D41FB7">
      <w:pPr>
        <w:pStyle w:val="IEEEReferenceItem"/>
        <w:tabs>
          <w:tab w:val="clear" w:pos="432"/>
        </w:tabs>
        <w:ind w:left="0" w:firstLine="0"/>
        <w:contextualSpacing/>
        <w:rPr>
          <w:rFonts w:eastAsia="Calibri"/>
          <w:b/>
          <w:sz w:val="20"/>
          <w:szCs w:val="20"/>
          <w:lang w:eastAsia="en-US"/>
        </w:rPr>
      </w:pPr>
    </w:p>
    <w:sectPr w:rsidR="00D41FB7" w:rsidSect="00D41FB7">
      <w:type w:val="continuous"/>
      <w:pgSz w:w="11906" w:h="16838"/>
      <w:pgMar w:top="1440" w:right="1440" w:bottom="1440" w:left="1440" w:header="706" w:footer="706" w:gutter="0"/>
      <w:cols w:num="2" w:space="514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473" w:rsidRDefault="00765473" w:rsidP="00D41FB7">
      <w:r>
        <w:separator/>
      </w:r>
    </w:p>
  </w:endnote>
  <w:endnote w:type="continuationSeparator" w:id="1">
    <w:p w:rsidR="00765473" w:rsidRDefault="00765473" w:rsidP="00D4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ria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1D" w:rsidRDefault="00A127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B7" w:rsidRPr="00A1271D" w:rsidRDefault="00A1271D">
    <w:pPr>
      <w:pStyle w:val="Footer"/>
      <w:rPr>
        <w:rFonts w:ascii="Arial" w:hAnsi="Arial" w:cs="Arial"/>
        <w:b/>
        <w:color w:val="002060"/>
        <w:sz w:val="22"/>
        <w:szCs w:val="22"/>
      </w:rPr>
    </w:pPr>
    <w:r>
      <w:t xml:space="preserve">                                                       </w:t>
    </w:r>
    <w:hyperlink r:id="rId1">
      <w:r w:rsidR="00765473" w:rsidRPr="00A1271D">
        <w:rPr>
          <w:rStyle w:val="InternetLink"/>
          <w:rFonts w:ascii="Arial" w:hAnsi="Arial" w:cs="Arial"/>
          <w:b/>
          <w:color w:val="002060"/>
          <w:sz w:val="22"/>
          <w:szCs w:val="22"/>
          <w:u w:val="none"/>
        </w:rPr>
        <w:t>www.trendytechjournals.com</w:t>
      </w:r>
    </w:hyperlink>
  </w:p>
  <w:p w:rsidR="00D41FB7" w:rsidRDefault="00765473">
    <w:pPr>
      <w:pStyle w:val="Footer"/>
      <w:jc w:val="right"/>
    </w:pPr>
    <w:r>
      <w:rPr>
        <w:noProof/>
        <w:lang w:val="en-US" w:eastAsia="en-US"/>
      </w:rPr>
      <w:drawing>
        <wp:anchor distT="0" distB="0" distL="0" distR="0" simplePos="0" relativeHeight="9" behindDoc="1" locked="0" layoutInCell="1" allowOverlap="1">
          <wp:simplePos x="0" y="0"/>
          <wp:positionH relativeFrom="page">
            <wp:posOffset>542925</wp:posOffset>
          </wp:positionH>
          <wp:positionV relativeFrom="page">
            <wp:posOffset>9839325</wp:posOffset>
          </wp:positionV>
          <wp:extent cx="809625" cy="323850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0" t="-77" r="-30" b="-77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1FB7">
      <w:fldChar w:fldCharType="begin"/>
    </w:r>
    <w:r>
      <w:instrText>PAGE</w:instrText>
    </w:r>
    <w:r w:rsidR="00D41FB7">
      <w:fldChar w:fldCharType="separate"/>
    </w:r>
    <w:r w:rsidR="00A1271D">
      <w:rPr>
        <w:noProof/>
      </w:rPr>
      <w:t>1</w:t>
    </w:r>
    <w:r w:rsidR="00D41FB7">
      <w:fldChar w:fldCharType="end"/>
    </w:r>
  </w:p>
  <w:p w:rsidR="00D41FB7" w:rsidRDefault="00D41F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1D" w:rsidRDefault="00A127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473" w:rsidRDefault="00765473" w:rsidP="00D41FB7">
      <w:r>
        <w:separator/>
      </w:r>
    </w:p>
  </w:footnote>
  <w:footnote w:type="continuationSeparator" w:id="1">
    <w:p w:rsidR="00765473" w:rsidRDefault="00765473" w:rsidP="00D41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1D" w:rsidRDefault="00A127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1D" w:rsidRDefault="00A1271D" w:rsidP="00A1271D">
    <w:pPr>
      <w:pStyle w:val="Header"/>
      <w:ind w:left="-864" w:right="288"/>
      <w:rPr>
        <w:rFonts w:ascii="Arial" w:hAnsi="Arial" w:cs="Arial"/>
        <w:b/>
        <w:color w:val="FF0000"/>
        <w:sz w:val="22"/>
        <w:szCs w:val="22"/>
      </w:rPr>
    </w:pPr>
    <w:r w:rsidRPr="00720A01">
      <w:rPr>
        <w:rFonts w:ascii="Arial" w:hAnsi="Arial" w:cs="Arial"/>
        <w:b/>
        <w:noProof/>
        <w:color w:val="FF0000"/>
        <w:sz w:val="22"/>
        <w:szCs w:val="22"/>
        <w:lang w:val="en-US" w:eastAsia="en-US"/>
      </w:rPr>
      <w:drawing>
        <wp:inline distT="0" distB="0" distL="0" distR="0">
          <wp:extent cx="1427912" cy="371789"/>
          <wp:effectExtent l="19050" t="0" r="0" b="0"/>
          <wp:docPr id="8" name="Picture 8" descr="Logo of IJTR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of IJTR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140" cy="374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51BDE">
      <w:rPr>
        <w:rFonts w:ascii="Arial" w:hAnsi="Arial" w:cs="Arial"/>
        <w:b/>
        <w:color w:val="FF0000"/>
        <w:sz w:val="22"/>
        <w:szCs w:val="22"/>
      </w:rPr>
      <w:t xml:space="preserve">   </w:t>
    </w:r>
  </w:p>
  <w:p w:rsidR="00A1271D" w:rsidRPr="00C51BDE" w:rsidRDefault="00A1271D" w:rsidP="00A1271D">
    <w:pPr>
      <w:pStyle w:val="Header"/>
      <w:ind w:left="-144"/>
      <w:jc w:val="right"/>
      <w:rPr>
        <w:rFonts w:ascii="Arial" w:hAnsi="Arial" w:cs="Arial"/>
        <w:b/>
        <w:color w:val="FF0000"/>
        <w:sz w:val="22"/>
        <w:szCs w:val="22"/>
      </w:rPr>
    </w:pPr>
    <w:r>
      <w:rPr>
        <w:rFonts w:ascii="Arial" w:hAnsi="Arial" w:cs="Arial"/>
        <w:b/>
        <w:color w:val="FF0000"/>
        <w:sz w:val="22"/>
        <w:szCs w:val="22"/>
      </w:rPr>
      <w:t xml:space="preserve">   </w:t>
    </w:r>
    <w:r w:rsidRPr="00C51BDE">
      <w:rPr>
        <w:rFonts w:ascii="Arial" w:hAnsi="Arial" w:cs="Arial"/>
        <w:b/>
        <w:color w:val="FF0000"/>
        <w:sz w:val="22"/>
        <w:szCs w:val="22"/>
      </w:rPr>
      <w:t xml:space="preserve"> International Journal of Trendy Research in Engineering and Technology </w:t>
    </w:r>
  </w:p>
  <w:p w:rsidR="00A1271D" w:rsidRPr="000432F3" w:rsidRDefault="00A1271D" w:rsidP="00A1271D">
    <w:pPr>
      <w:pStyle w:val="Header"/>
      <w:jc w:val="right"/>
      <w:rPr>
        <w:rFonts w:ascii="Arial" w:hAnsi="Arial" w:cs="Arial"/>
        <w:b/>
        <w:color w:val="FF0000"/>
        <w:sz w:val="22"/>
        <w:szCs w:val="22"/>
      </w:rPr>
    </w:pPr>
    <w:r w:rsidRPr="000432F3">
      <w:rPr>
        <w:rFonts w:ascii="Arial" w:hAnsi="Arial" w:cs="Arial"/>
        <w:b/>
        <w:color w:val="FF0000"/>
        <w:sz w:val="22"/>
        <w:szCs w:val="22"/>
      </w:rPr>
      <w:t xml:space="preserve">Volume </w:t>
    </w:r>
    <w:r>
      <w:rPr>
        <w:rFonts w:ascii="Arial" w:hAnsi="Arial" w:cs="Arial"/>
        <w:b/>
        <w:color w:val="FF0000"/>
        <w:sz w:val="22"/>
        <w:szCs w:val="22"/>
      </w:rPr>
      <w:t>6</w:t>
    </w:r>
    <w:r w:rsidRPr="000432F3">
      <w:rPr>
        <w:rFonts w:ascii="Arial" w:hAnsi="Arial" w:cs="Arial"/>
        <w:b/>
        <w:color w:val="FF0000"/>
        <w:sz w:val="22"/>
        <w:szCs w:val="22"/>
      </w:rPr>
      <w:t xml:space="preserve"> Issue </w:t>
    </w:r>
    <w:r>
      <w:rPr>
        <w:rFonts w:ascii="Arial" w:hAnsi="Arial" w:cs="Arial"/>
        <w:b/>
        <w:color w:val="FF0000"/>
        <w:sz w:val="22"/>
        <w:szCs w:val="22"/>
      </w:rPr>
      <w:t>3</w:t>
    </w:r>
    <w:r w:rsidRPr="000432F3">
      <w:rPr>
        <w:rFonts w:ascii="Arial" w:hAnsi="Arial" w:cs="Arial"/>
        <w:b/>
        <w:color w:val="FF0000"/>
        <w:sz w:val="22"/>
        <w:szCs w:val="22"/>
      </w:rPr>
      <w:t xml:space="preserve"> </w:t>
    </w:r>
    <w:r>
      <w:rPr>
        <w:rFonts w:ascii="Arial" w:hAnsi="Arial" w:cs="Arial"/>
        <w:b/>
        <w:color w:val="FF0000"/>
        <w:sz w:val="22"/>
        <w:szCs w:val="22"/>
      </w:rPr>
      <w:t>June’22</w:t>
    </w:r>
  </w:p>
  <w:p w:rsidR="00A1271D" w:rsidRDefault="00A1271D" w:rsidP="00A1271D">
    <w:pPr>
      <w:pStyle w:val="Header"/>
      <w:jc w:val="right"/>
      <w:rPr>
        <w:rFonts w:ascii="Arial" w:hAnsi="Arial" w:cs="Arial"/>
        <w:b/>
        <w:color w:val="000000" w:themeColor="text1"/>
        <w:sz w:val="22"/>
        <w:szCs w:val="22"/>
      </w:rPr>
    </w:pPr>
    <w:r w:rsidRPr="00C51BDE">
      <w:rPr>
        <w:rFonts w:ascii="Arial" w:hAnsi="Arial" w:cs="Arial"/>
        <w:b/>
        <w:color w:val="000000" w:themeColor="text1"/>
        <w:sz w:val="22"/>
        <w:szCs w:val="22"/>
      </w:rPr>
      <w:t xml:space="preserve"> ISSN NO 2582-0958</w:t>
    </w:r>
  </w:p>
  <w:p w:rsidR="00A1271D" w:rsidRPr="00C51BDE" w:rsidRDefault="00A1271D" w:rsidP="00A1271D">
    <w:pPr>
      <w:pStyle w:val="Header"/>
      <w:jc w:val="right"/>
      <w:rPr>
        <w:rFonts w:ascii="Arial" w:hAnsi="Arial" w:cs="Arial"/>
        <w:b/>
        <w:color w:val="000000" w:themeColor="text1"/>
        <w:sz w:val="22"/>
        <w:szCs w:val="22"/>
      </w:rPr>
    </w:pPr>
    <w:r>
      <w:rPr>
        <w:rFonts w:ascii="Arial" w:hAnsi="Arial" w:cs="Arial"/>
        <w:b/>
        <w:color w:val="000000" w:themeColor="text1"/>
        <w:sz w:val="22"/>
        <w:szCs w:val="22"/>
      </w:rPr>
      <w:t>_________________________________________________________________________</w:t>
    </w:r>
  </w:p>
  <w:p w:rsidR="00D41FB7" w:rsidRPr="00A1271D" w:rsidRDefault="00D41FB7" w:rsidP="00A127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1D" w:rsidRDefault="00A127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1799"/>
    <w:multiLevelType w:val="multilevel"/>
    <w:tmpl w:val="E820C6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97686E"/>
    <w:multiLevelType w:val="multilevel"/>
    <w:tmpl w:val="3B1AD9D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cs="Times New Roman" w:hint="default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97DEF"/>
    <w:multiLevelType w:val="multilevel"/>
    <w:tmpl w:val="1CAE978C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080"/>
      </w:p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656"/>
        </w:tabs>
        <w:ind w:left="16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16"/>
        </w:tabs>
        <w:ind w:left="20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016"/>
        </w:tabs>
        <w:ind w:left="2016" w:hanging="1800"/>
      </w:pPr>
    </w:lvl>
  </w:abstractNum>
  <w:abstractNum w:abstractNumId="3">
    <w:nsid w:val="45383EB7"/>
    <w:multiLevelType w:val="multilevel"/>
    <w:tmpl w:val="601A61C0"/>
    <w:lvl w:ilvl="0">
      <w:start w:val="1"/>
      <w:numFmt w:val="upperRoman"/>
      <w:lvlText w:val="%1."/>
      <w:lvlJc w:val="left"/>
      <w:pPr>
        <w:tabs>
          <w:tab w:val="num" w:pos="1008"/>
        </w:tabs>
        <w:ind w:left="1008" w:hanging="288"/>
      </w:pPr>
      <w:rPr>
        <w:rFonts w:ascii="Times New Roman" w:eastAsia="Arial Unicode MS" w:hAnsi="Times New Roman" w:cs="Times New Roman"/>
        <w:b w:val="0"/>
        <w:bCs w:val="0"/>
        <w:i w:val="0"/>
        <w:iCs w:val="0"/>
        <w:caps/>
        <w:strike w:val="0"/>
        <w:dstrike w:val="0"/>
        <w:outline w:val="0"/>
        <w:shadow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7070CA4"/>
    <w:multiLevelType w:val="multilevel"/>
    <w:tmpl w:val="31CE3140"/>
    <w:lvl w:ilvl="0">
      <w:start w:val="1"/>
      <w:numFmt w:val="decimal"/>
      <w:suff w:val="nothing"/>
      <w:lvlText w:val="%1)  "/>
      <w:lvlJc w:val="left"/>
      <w:pPr>
        <w:ind w:left="0" w:firstLine="0"/>
      </w:p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</w:lvl>
    <w:lvl w:ilvl="2">
      <w:start w:val="1"/>
      <w:numFmt w:val="decimal"/>
      <w:lvlText w:val="%1.%2.%3."/>
      <w:lvlJc w:val="left"/>
      <w:pPr>
        <w:tabs>
          <w:tab w:val="num" w:pos="936"/>
        </w:tabs>
        <w:ind w:left="936" w:hanging="720"/>
      </w:p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080"/>
      </w:p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656"/>
        </w:tabs>
        <w:ind w:left="16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16"/>
        </w:tabs>
        <w:ind w:left="20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016"/>
        </w:tabs>
        <w:ind w:left="2016" w:hanging="1800"/>
      </w:pPr>
    </w:lvl>
  </w:abstractNum>
  <w:abstractNum w:abstractNumId="5">
    <w:nsid w:val="4C0818E1"/>
    <w:multiLevelType w:val="multilevel"/>
    <w:tmpl w:val="5A18C712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/>
        <w:b/>
        <w:bCs/>
        <w:i/>
        <w:iCs w:val="0"/>
        <w:caps/>
        <w:strike w:val="0"/>
        <w:dstrike w:val="0"/>
        <w:outline w:val="0"/>
        <w:shadow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6C0119F"/>
    <w:multiLevelType w:val="multilevel"/>
    <w:tmpl w:val="50EE3EEA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/>
        <w:b/>
        <w:bCs/>
        <w:i/>
        <w:iCs w:val="0"/>
        <w:caps/>
        <w:strike w:val="0"/>
        <w:dstrike w:val="0"/>
        <w:outline w:val="0"/>
        <w:shadow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1FB7"/>
    <w:rsid w:val="00765473"/>
    <w:rsid w:val="00A1271D"/>
    <w:rsid w:val="00D4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FB7"/>
    <w:rPr>
      <w:rFonts w:eastAsia="SimSun;宋体" w:cs="Times New Roman"/>
      <w:sz w:val="24"/>
      <w:lang w:val="en-AU" w:bidi="ar-SA"/>
    </w:rPr>
  </w:style>
  <w:style w:type="paragraph" w:styleId="Heading1">
    <w:name w:val="heading 1"/>
    <w:basedOn w:val="Normal"/>
    <w:next w:val="Normal"/>
    <w:qFormat/>
    <w:rsid w:val="00D41FB7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D41F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41FB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D41FB7"/>
    <w:rPr>
      <w:rFonts w:ascii="Times New Roman" w:eastAsia="Arial Unicode MS" w:hAnsi="Times New Roman" w:cs="Times New Roman"/>
      <w:b w:val="0"/>
      <w:bCs w:val="0"/>
      <w:i w:val="0"/>
      <w:iCs w:val="0"/>
      <w:caps/>
      <w:strike w:val="0"/>
      <w:dstrike w:val="0"/>
      <w:outline w:val="0"/>
      <w:shadow w:val="0"/>
      <w:vanish w:val="0"/>
      <w:color w:val="000000"/>
      <w:spacing w:val="0"/>
      <w:kern w:val="0"/>
      <w:position w:val="0"/>
      <w:sz w:val="20"/>
      <w:szCs w:val="20"/>
      <w:u w:val="none"/>
      <w:vertAlign w:val="baseline"/>
      <w:em w:val="none"/>
    </w:rPr>
  </w:style>
  <w:style w:type="character" w:customStyle="1" w:styleId="WW8Num1z1">
    <w:name w:val="WW8Num1z1"/>
    <w:qFormat/>
    <w:rsid w:val="00D41FB7"/>
    <w:rPr>
      <w:rFonts w:ascii="Times New Roman" w:hAnsi="Times New Roman" w:cs="Times New Roman"/>
      <w:b w:val="0"/>
      <w:i w:val="0"/>
      <w:sz w:val="20"/>
    </w:rPr>
  </w:style>
  <w:style w:type="character" w:customStyle="1" w:styleId="WW8Num1z2">
    <w:name w:val="WW8Num1z2"/>
    <w:qFormat/>
    <w:rsid w:val="00D41FB7"/>
  </w:style>
  <w:style w:type="character" w:customStyle="1" w:styleId="WW8Num2z0">
    <w:name w:val="WW8Num2z0"/>
    <w:qFormat/>
    <w:rsid w:val="00D41FB7"/>
  </w:style>
  <w:style w:type="character" w:customStyle="1" w:styleId="WW8Num3z0">
    <w:name w:val="WW8Num3z0"/>
    <w:qFormat/>
    <w:rsid w:val="00D41FB7"/>
  </w:style>
  <w:style w:type="character" w:customStyle="1" w:styleId="WW8Num3z1">
    <w:name w:val="WW8Num3z1"/>
    <w:qFormat/>
    <w:rsid w:val="00D41FB7"/>
  </w:style>
  <w:style w:type="character" w:customStyle="1" w:styleId="WW8Num3z2">
    <w:name w:val="WW8Num3z2"/>
    <w:qFormat/>
    <w:rsid w:val="00D41FB7"/>
  </w:style>
  <w:style w:type="character" w:customStyle="1" w:styleId="WW8Num3z3">
    <w:name w:val="WW8Num3z3"/>
    <w:qFormat/>
    <w:rsid w:val="00D41FB7"/>
  </w:style>
  <w:style w:type="character" w:customStyle="1" w:styleId="WW8Num3z4">
    <w:name w:val="WW8Num3z4"/>
    <w:qFormat/>
    <w:rsid w:val="00D41FB7"/>
  </w:style>
  <w:style w:type="character" w:customStyle="1" w:styleId="WW8Num3z5">
    <w:name w:val="WW8Num3z5"/>
    <w:qFormat/>
    <w:rsid w:val="00D41FB7"/>
  </w:style>
  <w:style w:type="character" w:customStyle="1" w:styleId="WW8Num3z6">
    <w:name w:val="WW8Num3z6"/>
    <w:qFormat/>
    <w:rsid w:val="00D41FB7"/>
  </w:style>
  <w:style w:type="character" w:customStyle="1" w:styleId="WW8Num3z7">
    <w:name w:val="WW8Num3z7"/>
    <w:qFormat/>
    <w:rsid w:val="00D41FB7"/>
  </w:style>
  <w:style w:type="character" w:customStyle="1" w:styleId="WW8Num3z8">
    <w:name w:val="WW8Num3z8"/>
    <w:qFormat/>
    <w:rsid w:val="00D41FB7"/>
  </w:style>
  <w:style w:type="character" w:customStyle="1" w:styleId="WW8Num4z0">
    <w:name w:val="WW8Num4z0"/>
    <w:qFormat/>
    <w:rsid w:val="00D41FB7"/>
    <w:rPr>
      <w:rFonts w:ascii="Symbol" w:hAnsi="Symbol" w:cs="Times New Roman"/>
      <w:sz w:val="20"/>
      <w:szCs w:val="16"/>
    </w:rPr>
  </w:style>
  <w:style w:type="character" w:customStyle="1" w:styleId="WW8Num4z1">
    <w:name w:val="WW8Num4z1"/>
    <w:qFormat/>
    <w:rsid w:val="00D41FB7"/>
    <w:rPr>
      <w:rFonts w:ascii="Symbol" w:eastAsia="SimSun;宋体" w:hAnsi="Symbol" w:cs="Symbol"/>
      <w:sz w:val="16"/>
      <w:szCs w:val="24"/>
    </w:rPr>
  </w:style>
  <w:style w:type="character" w:customStyle="1" w:styleId="WW8Num4z2">
    <w:name w:val="WW8Num4z2"/>
    <w:qFormat/>
    <w:rsid w:val="00D41FB7"/>
  </w:style>
  <w:style w:type="character" w:customStyle="1" w:styleId="WW8Num5z0">
    <w:name w:val="WW8Num5z0"/>
    <w:qFormat/>
    <w:rsid w:val="00D41FB7"/>
  </w:style>
  <w:style w:type="character" w:customStyle="1" w:styleId="WW8Num6z0">
    <w:name w:val="WW8Num6z0"/>
    <w:qFormat/>
    <w:rsid w:val="00D41FB7"/>
    <w:rPr>
      <w:rFonts w:ascii="Symbol" w:hAnsi="Symbol" w:cs="Times New Roman"/>
      <w:sz w:val="16"/>
      <w:szCs w:val="16"/>
    </w:rPr>
  </w:style>
  <w:style w:type="character" w:customStyle="1" w:styleId="WW8Num6z1">
    <w:name w:val="WW8Num6z1"/>
    <w:qFormat/>
    <w:rsid w:val="00D41FB7"/>
    <w:rPr>
      <w:rFonts w:ascii="Symbol" w:eastAsia="SimSun;宋体" w:hAnsi="Symbol" w:cs="Symbol"/>
      <w:sz w:val="16"/>
      <w:szCs w:val="24"/>
    </w:rPr>
  </w:style>
  <w:style w:type="character" w:customStyle="1" w:styleId="WW8Num6z2">
    <w:name w:val="WW8Num6z2"/>
    <w:qFormat/>
    <w:rsid w:val="00D41FB7"/>
  </w:style>
  <w:style w:type="character" w:customStyle="1" w:styleId="WW8Num7z0">
    <w:name w:val="WW8Num7z0"/>
    <w:qFormat/>
    <w:rsid w:val="00D41FB7"/>
    <w:rPr>
      <w:rFonts w:ascii="Times New Roman" w:eastAsia="Arial Unicode MS" w:hAnsi="Times New Roman" w:cs="Times New Roman"/>
      <w:b/>
      <w:bCs/>
      <w:i/>
      <w:iCs w:val="0"/>
      <w:caps/>
      <w:strike w:val="0"/>
      <w:dstrike w:val="0"/>
      <w:outline w:val="0"/>
      <w:shadow w:val="0"/>
      <w:vanish w:val="0"/>
      <w:color w:val="000000"/>
      <w:spacing w:val="0"/>
      <w:kern w:val="0"/>
      <w:position w:val="0"/>
      <w:sz w:val="20"/>
      <w:szCs w:val="24"/>
      <w:u w:val="none"/>
      <w:vertAlign w:val="baseline"/>
      <w:em w:val="none"/>
    </w:rPr>
  </w:style>
  <w:style w:type="character" w:customStyle="1" w:styleId="WW8Num7z1">
    <w:name w:val="WW8Num7z1"/>
    <w:qFormat/>
    <w:rsid w:val="00D41FB7"/>
    <w:rPr>
      <w:rFonts w:ascii="Times New Roman" w:hAnsi="Times New Roman" w:cs="Times New Roman"/>
      <w:b w:val="0"/>
      <w:i w:val="0"/>
      <w:sz w:val="20"/>
    </w:rPr>
  </w:style>
  <w:style w:type="character" w:customStyle="1" w:styleId="WW8Num7z2">
    <w:name w:val="WW8Num7z2"/>
    <w:qFormat/>
    <w:rsid w:val="00D41FB7"/>
  </w:style>
  <w:style w:type="character" w:customStyle="1" w:styleId="WW8Num8z0">
    <w:name w:val="WW8Num8z0"/>
    <w:qFormat/>
    <w:rsid w:val="00D41FB7"/>
  </w:style>
  <w:style w:type="character" w:customStyle="1" w:styleId="WW8Num9z0">
    <w:name w:val="WW8Num9z0"/>
    <w:qFormat/>
    <w:rsid w:val="00D41FB7"/>
    <w:rPr>
      <w:rFonts w:ascii="Times New Roman" w:hAnsi="Times New Roman" w:cs="Times New Roman"/>
      <w:b w:val="0"/>
      <w:i w:val="0"/>
      <w:sz w:val="18"/>
    </w:rPr>
  </w:style>
  <w:style w:type="character" w:customStyle="1" w:styleId="WW8Num9z1">
    <w:name w:val="WW8Num9z1"/>
    <w:qFormat/>
    <w:rsid w:val="00D41FB7"/>
  </w:style>
  <w:style w:type="character" w:customStyle="1" w:styleId="WW8Num9z2">
    <w:name w:val="WW8Num9z2"/>
    <w:qFormat/>
    <w:rsid w:val="00D41FB7"/>
  </w:style>
  <w:style w:type="character" w:customStyle="1" w:styleId="WW8Num9z3">
    <w:name w:val="WW8Num9z3"/>
    <w:qFormat/>
    <w:rsid w:val="00D41FB7"/>
  </w:style>
  <w:style w:type="character" w:customStyle="1" w:styleId="WW8Num9z4">
    <w:name w:val="WW8Num9z4"/>
    <w:qFormat/>
    <w:rsid w:val="00D41FB7"/>
  </w:style>
  <w:style w:type="character" w:customStyle="1" w:styleId="WW8Num9z5">
    <w:name w:val="WW8Num9z5"/>
    <w:qFormat/>
    <w:rsid w:val="00D41FB7"/>
  </w:style>
  <w:style w:type="character" w:customStyle="1" w:styleId="WW8Num9z6">
    <w:name w:val="WW8Num9z6"/>
    <w:qFormat/>
    <w:rsid w:val="00D41FB7"/>
  </w:style>
  <w:style w:type="character" w:customStyle="1" w:styleId="WW8Num9z7">
    <w:name w:val="WW8Num9z7"/>
    <w:qFormat/>
    <w:rsid w:val="00D41FB7"/>
  </w:style>
  <w:style w:type="character" w:customStyle="1" w:styleId="WW8Num9z8">
    <w:name w:val="WW8Num9z8"/>
    <w:qFormat/>
    <w:rsid w:val="00D41FB7"/>
  </w:style>
  <w:style w:type="character" w:customStyle="1" w:styleId="IEEEAbstractHeadingChar">
    <w:name w:val="IEEE Abstract Heading Char"/>
    <w:qFormat/>
    <w:rsid w:val="00D41FB7"/>
    <w:rPr>
      <w:rFonts w:eastAsia="SimSun;宋体"/>
      <w:b/>
      <w:i/>
      <w:sz w:val="18"/>
      <w:szCs w:val="24"/>
      <w:lang w:val="en-GB" w:bidi="ar-SA"/>
    </w:rPr>
  </w:style>
  <w:style w:type="character" w:customStyle="1" w:styleId="IEEEAbtractChar">
    <w:name w:val="IEEE Abtract Char"/>
    <w:qFormat/>
    <w:rsid w:val="00D41FB7"/>
    <w:rPr>
      <w:rFonts w:eastAsia="SimSun;宋体"/>
      <w:b/>
      <w:sz w:val="18"/>
      <w:szCs w:val="24"/>
      <w:lang w:val="en-GB" w:bidi="ar-SA"/>
    </w:rPr>
  </w:style>
  <w:style w:type="character" w:customStyle="1" w:styleId="IEEEParagraphChar">
    <w:name w:val="IEEE Paragraph Char"/>
    <w:qFormat/>
    <w:rsid w:val="00D41FB7"/>
    <w:rPr>
      <w:rFonts w:eastAsia="SimSun;宋体"/>
      <w:sz w:val="24"/>
      <w:szCs w:val="24"/>
      <w:lang w:val="en-AU" w:eastAsia="zh-CN" w:bidi="ar-SA"/>
    </w:rPr>
  </w:style>
  <w:style w:type="character" w:customStyle="1" w:styleId="IEEEHeading3Char">
    <w:name w:val="IEEE Heading 3 Char"/>
    <w:qFormat/>
    <w:rsid w:val="00D41FB7"/>
    <w:rPr>
      <w:i/>
      <w:szCs w:val="24"/>
      <w:lang w:val="en-AU" w:eastAsia="zh-CN"/>
    </w:rPr>
  </w:style>
  <w:style w:type="character" w:customStyle="1" w:styleId="HeaderChar">
    <w:name w:val="Header Char"/>
    <w:qFormat/>
    <w:rsid w:val="00D41FB7"/>
    <w:rPr>
      <w:sz w:val="24"/>
      <w:szCs w:val="24"/>
      <w:lang w:val="en-AU" w:eastAsia="zh-CN"/>
    </w:rPr>
  </w:style>
  <w:style w:type="character" w:customStyle="1" w:styleId="FooterChar">
    <w:name w:val="Footer Char"/>
    <w:qFormat/>
    <w:rsid w:val="00D41FB7"/>
    <w:rPr>
      <w:sz w:val="24"/>
      <w:szCs w:val="24"/>
      <w:lang w:val="en-AU" w:eastAsia="zh-CN"/>
    </w:rPr>
  </w:style>
  <w:style w:type="character" w:customStyle="1" w:styleId="BalloonTextChar">
    <w:name w:val="Balloon Text Char"/>
    <w:qFormat/>
    <w:rsid w:val="00D41FB7"/>
    <w:rPr>
      <w:rFonts w:ascii="Tahoma" w:hAnsi="Tahoma" w:cs="Tahoma"/>
      <w:sz w:val="16"/>
      <w:szCs w:val="16"/>
      <w:lang w:val="en-AU" w:eastAsia="zh-CN"/>
    </w:rPr>
  </w:style>
  <w:style w:type="character" w:customStyle="1" w:styleId="InternetLink">
    <w:name w:val="Internet Link"/>
    <w:rsid w:val="00D41FB7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rsid w:val="00D41FB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D41FB7"/>
    <w:pPr>
      <w:spacing w:after="140" w:line="276" w:lineRule="auto"/>
    </w:pPr>
  </w:style>
  <w:style w:type="paragraph" w:styleId="List">
    <w:name w:val="List"/>
    <w:basedOn w:val="BodyText"/>
    <w:rsid w:val="00D41FB7"/>
    <w:rPr>
      <w:rFonts w:cs="Lucida Sans"/>
    </w:rPr>
  </w:style>
  <w:style w:type="paragraph" w:styleId="Caption">
    <w:name w:val="caption"/>
    <w:basedOn w:val="Normal"/>
    <w:next w:val="Normal"/>
    <w:qFormat/>
    <w:rsid w:val="00D41FB7"/>
    <w:pPr>
      <w:spacing w:before="120" w:after="120"/>
    </w:pPr>
    <w:rPr>
      <w:b/>
      <w:bCs/>
      <w:sz w:val="20"/>
      <w:szCs w:val="20"/>
    </w:rPr>
  </w:style>
  <w:style w:type="paragraph" w:customStyle="1" w:styleId="Index">
    <w:name w:val="Index"/>
    <w:basedOn w:val="Normal"/>
    <w:qFormat/>
    <w:rsid w:val="00D41FB7"/>
    <w:pPr>
      <w:suppressLineNumbers/>
    </w:pPr>
    <w:rPr>
      <w:rFonts w:cs="Lucida Sans"/>
    </w:rPr>
  </w:style>
  <w:style w:type="paragraph" w:customStyle="1" w:styleId="IEEEAuthorName">
    <w:name w:val="IEEE Author Name"/>
    <w:basedOn w:val="Normal"/>
    <w:next w:val="Normal"/>
    <w:qFormat/>
    <w:rsid w:val="00D41FB7"/>
    <w:pPr>
      <w:snapToGrid w:val="0"/>
      <w:spacing w:before="120" w:after="120"/>
      <w:jc w:val="center"/>
    </w:pPr>
    <w:rPr>
      <w:rFonts w:eastAsia="Times New Roman"/>
      <w:sz w:val="22"/>
      <w:lang w:val="en-GB"/>
    </w:rPr>
  </w:style>
  <w:style w:type="paragraph" w:customStyle="1" w:styleId="IEEEAuthorAffiliation">
    <w:name w:val="IEEE Author Affiliation"/>
    <w:basedOn w:val="Normal"/>
    <w:next w:val="Normal"/>
    <w:qFormat/>
    <w:rsid w:val="00D41FB7"/>
    <w:pPr>
      <w:spacing w:after="60"/>
      <w:jc w:val="center"/>
    </w:pPr>
    <w:rPr>
      <w:rFonts w:eastAsia="Times New Roman"/>
      <w:i/>
      <w:sz w:val="20"/>
      <w:lang w:val="en-GB"/>
    </w:rPr>
  </w:style>
  <w:style w:type="paragraph" w:customStyle="1" w:styleId="IEEEHeading2">
    <w:name w:val="IEEE Heading 2"/>
    <w:basedOn w:val="Normal"/>
    <w:next w:val="IEEEParagraph"/>
    <w:qFormat/>
    <w:rsid w:val="00D41FB7"/>
    <w:pPr>
      <w:tabs>
        <w:tab w:val="num" w:pos="288"/>
      </w:tabs>
      <w:snapToGrid w:val="0"/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next w:val="IEEEAuthorAffiliation"/>
    <w:qFormat/>
    <w:rsid w:val="00D41FB7"/>
    <w:pPr>
      <w:spacing w:after="60"/>
      <w:jc w:val="center"/>
    </w:pPr>
    <w:rPr>
      <w:rFonts w:ascii="Courier" w:eastAsia="Times New Roman" w:hAnsi="Courier" w:cs="Courier"/>
      <w:sz w:val="18"/>
      <w:lang w:val="en-GB" w:bidi="ar-SA"/>
    </w:rPr>
  </w:style>
  <w:style w:type="paragraph" w:customStyle="1" w:styleId="IEEEAbtract">
    <w:name w:val="IEEE Abtract"/>
    <w:basedOn w:val="Normal"/>
    <w:next w:val="Normal"/>
    <w:qFormat/>
    <w:rsid w:val="00D41FB7"/>
    <w:pPr>
      <w:snapToGrid w:val="0"/>
      <w:jc w:val="both"/>
    </w:pPr>
    <w:rPr>
      <w:b/>
      <w:sz w:val="18"/>
      <w:lang w:val="en-GB"/>
    </w:rPr>
  </w:style>
  <w:style w:type="paragraph" w:customStyle="1" w:styleId="IEEEAbstractHeading">
    <w:name w:val="IEEE Abstract Heading"/>
    <w:basedOn w:val="IEEEAbtract"/>
    <w:next w:val="IEEEAbtract"/>
    <w:qFormat/>
    <w:rsid w:val="00D41FB7"/>
    <w:rPr>
      <w:i/>
    </w:rPr>
  </w:style>
  <w:style w:type="paragraph" w:customStyle="1" w:styleId="IEEEParagraph">
    <w:name w:val="IEEE Paragraph"/>
    <w:basedOn w:val="Normal"/>
    <w:qFormat/>
    <w:rsid w:val="00D41FB7"/>
    <w:pPr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qFormat/>
    <w:rsid w:val="00D41FB7"/>
    <w:pPr>
      <w:tabs>
        <w:tab w:val="num" w:pos="1008"/>
      </w:tabs>
      <w:snapToGrid w:val="0"/>
      <w:spacing w:before="180" w:after="60"/>
      <w:ind w:left="289" w:hanging="289"/>
      <w:jc w:val="center"/>
    </w:pPr>
    <w:rPr>
      <w:smallCaps/>
      <w:sz w:val="20"/>
    </w:rPr>
  </w:style>
  <w:style w:type="paragraph" w:customStyle="1" w:styleId="IEEETableCell">
    <w:name w:val="IEEE Table Cell"/>
    <w:basedOn w:val="IEEEParagraph"/>
    <w:qFormat/>
    <w:rsid w:val="00D41FB7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qFormat/>
    <w:rsid w:val="00D41FB7"/>
    <w:pPr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qFormat/>
    <w:rsid w:val="00D41FB7"/>
    <w:pPr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qFormat/>
    <w:rsid w:val="00D41FB7"/>
    <w:pPr>
      <w:spacing w:before="120" w:after="120"/>
      <w:jc w:val="center"/>
    </w:pPr>
    <w:rPr>
      <w:smallCaps/>
      <w:sz w:val="16"/>
    </w:rPr>
  </w:style>
  <w:style w:type="paragraph" w:customStyle="1" w:styleId="IEEEFigureCaptionSingle-Line">
    <w:name w:val="IEEE Figure Caption Single-Line"/>
    <w:basedOn w:val="IEEETableCaption"/>
    <w:next w:val="IEEEParagraph"/>
    <w:qFormat/>
    <w:rsid w:val="00D41FB7"/>
    <w:rPr>
      <w:smallCaps w:val="0"/>
    </w:rPr>
  </w:style>
  <w:style w:type="paragraph" w:customStyle="1" w:styleId="IEEEFigure">
    <w:name w:val="IEEE Figure"/>
    <w:basedOn w:val="Normal"/>
    <w:next w:val="IEEEFigureCaptionSingle-Line"/>
    <w:qFormat/>
    <w:rsid w:val="00D41FB7"/>
    <w:pPr>
      <w:jc w:val="center"/>
    </w:pPr>
  </w:style>
  <w:style w:type="paragraph" w:customStyle="1" w:styleId="IEEEReferenceItem">
    <w:name w:val="IEEE Reference Item"/>
    <w:basedOn w:val="Normal"/>
    <w:qFormat/>
    <w:rsid w:val="00D41FB7"/>
    <w:pPr>
      <w:tabs>
        <w:tab w:val="num" w:pos="432"/>
      </w:tabs>
      <w:snapToGrid w:val="0"/>
      <w:ind w:left="432" w:hanging="432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qFormat/>
    <w:rsid w:val="00D41FB7"/>
    <w:pPr>
      <w:jc w:val="both"/>
    </w:pPr>
  </w:style>
  <w:style w:type="paragraph" w:customStyle="1" w:styleId="IEEETableHeaderCentered">
    <w:name w:val="IEEE Table Header Centered"/>
    <w:basedOn w:val="IEEETableCell"/>
    <w:qFormat/>
    <w:rsid w:val="00D41FB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qFormat/>
    <w:rsid w:val="00D41FB7"/>
    <w:rPr>
      <w:b/>
      <w:bCs/>
    </w:rPr>
  </w:style>
  <w:style w:type="paragraph" w:styleId="Header">
    <w:name w:val="header"/>
    <w:basedOn w:val="Normal"/>
    <w:rsid w:val="00D41FB7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rsid w:val="00D41FB7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qFormat/>
    <w:rsid w:val="00D41FB7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qFormat/>
    <w:rsid w:val="00D41FB7"/>
    <w:pPr>
      <w:widowControl w:val="0"/>
      <w:autoSpaceDE w:val="0"/>
      <w:spacing w:line="252" w:lineRule="auto"/>
      <w:ind w:firstLine="202"/>
      <w:jc w:val="both"/>
    </w:pPr>
    <w:rPr>
      <w:rFonts w:eastAsia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qFormat/>
    <w:rsid w:val="00D41FB7"/>
    <w:pPr>
      <w:suppressLineNumbers/>
    </w:pPr>
  </w:style>
  <w:style w:type="paragraph" w:customStyle="1" w:styleId="TableHeading">
    <w:name w:val="Table Heading"/>
    <w:basedOn w:val="TableContents"/>
    <w:qFormat/>
    <w:rsid w:val="00D41FB7"/>
    <w:pPr>
      <w:jc w:val="center"/>
    </w:pPr>
    <w:rPr>
      <w:b/>
      <w:bCs/>
    </w:rPr>
  </w:style>
  <w:style w:type="numbering" w:customStyle="1" w:styleId="WW8Num1">
    <w:name w:val="WW8Num1"/>
    <w:qFormat/>
    <w:rsid w:val="00D41FB7"/>
  </w:style>
  <w:style w:type="numbering" w:customStyle="1" w:styleId="WW8Num2">
    <w:name w:val="WW8Num2"/>
    <w:qFormat/>
    <w:rsid w:val="00D41FB7"/>
  </w:style>
  <w:style w:type="numbering" w:customStyle="1" w:styleId="WW8Num3">
    <w:name w:val="WW8Num3"/>
    <w:qFormat/>
    <w:rsid w:val="00D41FB7"/>
  </w:style>
  <w:style w:type="numbering" w:customStyle="1" w:styleId="WW8Num4">
    <w:name w:val="WW8Num4"/>
    <w:qFormat/>
    <w:rsid w:val="00D41FB7"/>
  </w:style>
  <w:style w:type="numbering" w:customStyle="1" w:styleId="WW8Num5">
    <w:name w:val="WW8Num5"/>
    <w:qFormat/>
    <w:rsid w:val="00D41FB7"/>
  </w:style>
  <w:style w:type="numbering" w:customStyle="1" w:styleId="WW8Num6">
    <w:name w:val="WW8Num6"/>
    <w:qFormat/>
    <w:rsid w:val="00D41FB7"/>
  </w:style>
  <w:style w:type="numbering" w:customStyle="1" w:styleId="WW8Num7">
    <w:name w:val="WW8Num7"/>
    <w:qFormat/>
    <w:rsid w:val="00D41FB7"/>
  </w:style>
  <w:style w:type="numbering" w:customStyle="1" w:styleId="WW8Num8">
    <w:name w:val="WW8Num8"/>
    <w:qFormat/>
    <w:rsid w:val="00D41FB7"/>
  </w:style>
  <w:style w:type="numbering" w:customStyle="1" w:styleId="WW8Num9">
    <w:name w:val="WW8Num9"/>
    <w:qFormat/>
    <w:rsid w:val="00D41F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.author@.alpha-beta.edu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trendytechjournals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1248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DURAISAMY</dc:creator>
  <cp:keywords/>
  <dc:description/>
  <cp:lastModifiedBy>ABC</cp:lastModifiedBy>
  <cp:revision>4</cp:revision>
  <cp:lastPrinted>2008-12-23T15:48:00Z</cp:lastPrinted>
  <dcterms:created xsi:type="dcterms:W3CDTF">2020-03-27T09:57:00Z</dcterms:created>
  <dcterms:modified xsi:type="dcterms:W3CDTF">2022-03-16T04:44:00Z</dcterms:modified>
  <dc:language>en-US</dc:language>
</cp:coreProperties>
</file>